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855A" w14:textId="5268E18D" w:rsidR="00281331" w:rsidRDefault="00175E1B" w:rsidP="00175E1B">
      <w:pPr>
        <w:jc w:val="center"/>
      </w:pPr>
      <w:r>
        <w:rPr>
          <w:noProof/>
          <w:lang w:eastAsia="es-CL"/>
        </w:rPr>
        <w:drawing>
          <wp:inline distT="0" distB="0" distL="0" distR="0" wp14:anchorId="1CA1B3F1" wp14:editId="0280F69A">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585F479E"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w:t>
      </w:r>
      <w:r w:rsidR="007A404A">
        <w:rPr>
          <w:rFonts w:ascii="Verdana" w:hAnsi="Verdana" w:cs="Verdana"/>
          <w:b/>
          <w:bCs/>
          <w:color w:val="808080"/>
          <w:sz w:val="36"/>
          <w:szCs w:val="36"/>
          <w:lang w:eastAsia="es-CL"/>
        </w:rPr>
        <w:t>2</w:t>
      </w:r>
      <w:r w:rsidR="00104C7F">
        <w:rPr>
          <w:rFonts w:ascii="Verdana" w:hAnsi="Verdana" w:cs="Verdana"/>
          <w:b/>
          <w:bCs/>
          <w:color w:val="808080"/>
          <w:sz w:val="36"/>
          <w:szCs w:val="36"/>
          <w:lang w:eastAsia="es-CL"/>
        </w:rPr>
        <w:t>3</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6C7CA6F2"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233345">
        <w:rPr>
          <w:rFonts w:ascii="Verdana" w:hAnsi="Verdana" w:cs="Verdana"/>
          <w:b/>
          <w:bCs/>
          <w:color w:val="808080"/>
          <w:sz w:val="36"/>
          <w:szCs w:val="36"/>
          <w:lang w:eastAsia="es-CL"/>
        </w:rPr>
        <w:t>20</w:t>
      </w:r>
      <w:r w:rsidR="0022408B">
        <w:rPr>
          <w:rFonts w:ascii="Verdana" w:hAnsi="Verdana" w:cs="Verdana"/>
          <w:b/>
          <w:bCs/>
          <w:color w:val="808080"/>
          <w:sz w:val="36"/>
          <w:szCs w:val="36"/>
          <w:lang w:eastAsia="es-CL"/>
        </w:rPr>
        <w:t>2</w:t>
      </w:r>
      <w:r w:rsidR="00104C7F">
        <w:rPr>
          <w:rFonts w:ascii="Verdana" w:hAnsi="Verdana" w:cs="Verdana"/>
          <w:b/>
          <w:bCs/>
          <w:color w:val="808080"/>
          <w:sz w:val="36"/>
          <w:szCs w:val="36"/>
          <w:lang w:eastAsia="es-CL"/>
        </w:rPr>
        <w:t>3</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85722533"/>
      <w:r>
        <w:lastRenderedPageBreak/>
        <w:t>Contenido</w:t>
      </w:r>
      <w:bookmarkEnd w:id="0"/>
    </w:p>
    <w:p w14:paraId="229F474F" w14:textId="5C44DB73" w:rsidR="005E111C"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85722533" w:history="1">
        <w:r w:rsidR="005E111C" w:rsidRPr="00CE50CC">
          <w:rPr>
            <w:rStyle w:val="Hipervnculo"/>
            <w:noProof/>
          </w:rPr>
          <w:t>Contenido</w:t>
        </w:r>
        <w:r w:rsidR="005E111C">
          <w:rPr>
            <w:noProof/>
            <w:webHidden/>
          </w:rPr>
          <w:tab/>
        </w:r>
        <w:r w:rsidR="005E111C">
          <w:rPr>
            <w:noProof/>
            <w:webHidden/>
          </w:rPr>
          <w:fldChar w:fldCharType="begin"/>
        </w:r>
        <w:r w:rsidR="005E111C">
          <w:rPr>
            <w:noProof/>
            <w:webHidden/>
          </w:rPr>
          <w:instrText xml:space="preserve"> PAGEREF _Toc85722533 \h </w:instrText>
        </w:r>
        <w:r w:rsidR="005E111C">
          <w:rPr>
            <w:noProof/>
            <w:webHidden/>
          </w:rPr>
        </w:r>
        <w:r w:rsidR="005E111C">
          <w:rPr>
            <w:noProof/>
            <w:webHidden/>
          </w:rPr>
          <w:fldChar w:fldCharType="separate"/>
        </w:r>
        <w:r w:rsidR="005E111C">
          <w:rPr>
            <w:noProof/>
            <w:webHidden/>
          </w:rPr>
          <w:t>2</w:t>
        </w:r>
        <w:r w:rsidR="005E111C">
          <w:rPr>
            <w:noProof/>
            <w:webHidden/>
          </w:rPr>
          <w:fldChar w:fldCharType="end"/>
        </w:r>
      </w:hyperlink>
    </w:p>
    <w:p w14:paraId="537F752B" w14:textId="7E7AC88B" w:rsidR="005E111C" w:rsidRDefault="00000000">
      <w:pPr>
        <w:pStyle w:val="TDC2"/>
        <w:rPr>
          <w:rFonts w:eastAsiaTheme="minorEastAsia"/>
          <w:i w:val="0"/>
        </w:rPr>
      </w:pPr>
      <w:hyperlink w:anchor="_Toc85722534" w:history="1">
        <w:r w:rsidR="005E111C" w:rsidRPr="00CE50CC">
          <w:rPr>
            <w:rStyle w:val="Hipervnculo"/>
          </w:rPr>
          <w:t>1.</w:t>
        </w:r>
        <w:r w:rsidR="005E111C">
          <w:rPr>
            <w:rFonts w:eastAsiaTheme="minorEastAsia"/>
            <w:i w:val="0"/>
          </w:rPr>
          <w:tab/>
        </w:r>
        <w:r w:rsidR="005E111C" w:rsidRPr="00CE50CC">
          <w:rPr>
            <w:rStyle w:val="Hipervnculo"/>
          </w:rPr>
          <w:t>INTRODUCCION</w:t>
        </w:r>
        <w:r w:rsidR="005E111C">
          <w:rPr>
            <w:webHidden/>
          </w:rPr>
          <w:tab/>
        </w:r>
        <w:r w:rsidR="005E111C">
          <w:rPr>
            <w:webHidden/>
          </w:rPr>
          <w:fldChar w:fldCharType="begin"/>
        </w:r>
        <w:r w:rsidR="005E111C">
          <w:rPr>
            <w:webHidden/>
          </w:rPr>
          <w:instrText xml:space="preserve"> PAGEREF _Toc85722534 \h </w:instrText>
        </w:r>
        <w:r w:rsidR="005E111C">
          <w:rPr>
            <w:webHidden/>
          </w:rPr>
        </w:r>
        <w:r w:rsidR="005E111C">
          <w:rPr>
            <w:webHidden/>
          </w:rPr>
          <w:fldChar w:fldCharType="separate"/>
        </w:r>
        <w:r w:rsidR="005E111C">
          <w:rPr>
            <w:webHidden/>
          </w:rPr>
          <w:t>3</w:t>
        </w:r>
        <w:r w:rsidR="005E111C">
          <w:rPr>
            <w:webHidden/>
          </w:rPr>
          <w:fldChar w:fldCharType="end"/>
        </w:r>
      </w:hyperlink>
    </w:p>
    <w:p w14:paraId="5BBED9CC" w14:textId="68835E56" w:rsidR="005E111C" w:rsidRDefault="00000000">
      <w:pPr>
        <w:pStyle w:val="TDC2"/>
        <w:rPr>
          <w:rFonts w:eastAsiaTheme="minorEastAsia"/>
          <w:i w:val="0"/>
        </w:rPr>
      </w:pPr>
      <w:hyperlink w:anchor="_Toc85722535" w:history="1">
        <w:r w:rsidR="005E111C" w:rsidRPr="00CE50CC">
          <w:rPr>
            <w:rStyle w:val="Hipervnculo"/>
          </w:rPr>
          <w:t>2.</w:t>
        </w:r>
        <w:r w:rsidR="005E111C">
          <w:rPr>
            <w:rFonts w:eastAsiaTheme="minorEastAsia"/>
            <w:i w:val="0"/>
          </w:rPr>
          <w:tab/>
        </w:r>
        <w:r w:rsidR="005E111C" w:rsidRPr="00CE50CC">
          <w:rPr>
            <w:rStyle w:val="Hipervnculo"/>
          </w:rPr>
          <w:t>VALIDACIONES GENERALES</w:t>
        </w:r>
        <w:r w:rsidR="005E111C">
          <w:rPr>
            <w:webHidden/>
          </w:rPr>
          <w:tab/>
        </w:r>
        <w:r w:rsidR="005E111C">
          <w:rPr>
            <w:webHidden/>
          </w:rPr>
          <w:fldChar w:fldCharType="begin"/>
        </w:r>
        <w:r w:rsidR="005E111C">
          <w:rPr>
            <w:webHidden/>
          </w:rPr>
          <w:instrText xml:space="preserve"> PAGEREF _Toc85722535 \h </w:instrText>
        </w:r>
        <w:r w:rsidR="005E111C">
          <w:rPr>
            <w:webHidden/>
          </w:rPr>
        </w:r>
        <w:r w:rsidR="005E111C">
          <w:rPr>
            <w:webHidden/>
          </w:rPr>
          <w:fldChar w:fldCharType="separate"/>
        </w:r>
        <w:r w:rsidR="005E111C">
          <w:rPr>
            <w:webHidden/>
          </w:rPr>
          <w:t>3</w:t>
        </w:r>
        <w:r w:rsidR="005E111C">
          <w:rPr>
            <w:webHidden/>
          </w:rPr>
          <w:fldChar w:fldCharType="end"/>
        </w:r>
      </w:hyperlink>
    </w:p>
    <w:p w14:paraId="43B64585" w14:textId="6F1A78DC" w:rsidR="005E111C" w:rsidRDefault="00000000">
      <w:pPr>
        <w:pStyle w:val="TDC2"/>
        <w:rPr>
          <w:rFonts w:eastAsiaTheme="minorEastAsia"/>
          <w:i w:val="0"/>
        </w:rPr>
      </w:pPr>
      <w:hyperlink w:anchor="_Toc85722536" w:history="1">
        <w:r w:rsidR="005E111C" w:rsidRPr="00CE50CC">
          <w:rPr>
            <w:rStyle w:val="Hipervnculo"/>
          </w:rPr>
          <w:t>2.1</w:t>
        </w:r>
        <w:r w:rsidR="005E111C">
          <w:rPr>
            <w:rFonts w:eastAsiaTheme="minorEastAsia"/>
            <w:i w:val="0"/>
          </w:rPr>
          <w:tab/>
        </w:r>
        <w:r w:rsidR="005E111C" w:rsidRPr="00CE50CC">
          <w:rPr>
            <w:rStyle w:val="Hipervnculo"/>
          </w:rPr>
          <w:t>Validación de SCHEMA</w:t>
        </w:r>
        <w:r w:rsidR="005E111C">
          <w:rPr>
            <w:webHidden/>
          </w:rPr>
          <w:tab/>
        </w:r>
        <w:r w:rsidR="005E111C">
          <w:rPr>
            <w:webHidden/>
          </w:rPr>
          <w:fldChar w:fldCharType="begin"/>
        </w:r>
        <w:r w:rsidR="005E111C">
          <w:rPr>
            <w:webHidden/>
          </w:rPr>
          <w:instrText xml:space="preserve"> PAGEREF _Toc85722536 \h </w:instrText>
        </w:r>
        <w:r w:rsidR="005E111C">
          <w:rPr>
            <w:webHidden/>
          </w:rPr>
        </w:r>
        <w:r w:rsidR="005E111C">
          <w:rPr>
            <w:webHidden/>
          </w:rPr>
          <w:fldChar w:fldCharType="separate"/>
        </w:r>
        <w:r w:rsidR="005E111C">
          <w:rPr>
            <w:webHidden/>
          </w:rPr>
          <w:t>3</w:t>
        </w:r>
        <w:r w:rsidR="005E111C">
          <w:rPr>
            <w:webHidden/>
          </w:rPr>
          <w:fldChar w:fldCharType="end"/>
        </w:r>
      </w:hyperlink>
    </w:p>
    <w:p w14:paraId="4295D40F" w14:textId="33994CAF" w:rsidR="005E111C" w:rsidRDefault="00000000">
      <w:pPr>
        <w:pStyle w:val="TDC2"/>
        <w:rPr>
          <w:rFonts w:eastAsiaTheme="minorEastAsia"/>
          <w:i w:val="0"/>
        </w:rPr>
      </w:pPr>
      <w:hyperlink w:anchor="_Toc85722537" w:history="1">
        <w:r w:rsidR="005E111C" w:rsidRPr="00CE50CC">
          <w:rPr>
            <w:rStyle w:val="Hipervnculo"/>
          </w:rPr>
          <w:t>2.2</w:t>
        </w:r>
        <w:r w:rsidR="005E111C">
          <w:rPr>
            <w:rFonts w:eastAsiaTheme="minorEastAsia"/>
            <w:i w:val="0"/>
          </w:rPr>
          <w:tab/>
        </w:r>
        <w:r w:rsidR="005E111C" w:rsidRPr="00CE50CC">
          <w:rPr>
            <w:rStyle w:val="Hipervnculo"/>
          </w:rPr>
          <w:t>Validación de IDENTIFIER</w:t>
        </w:r>
        <w:r w:rsidR="005E111C">
          <w:rPr>
            <w:webHidden/>
          </w:rPr>
          <w:tab/>
        </w:r>
        <w:r w:rsidR="005E111C">
          <w:rPr>
            <w:webHidden/>
          </w:rPr>
          <w:fldChar w:fldCharType="begin"/>
        </w:r>
        <w:r w:rsidR="005E111C">
          <w:rPr>
            <w:webHidden/>
          </w:rPr>
          <w:instrText xml:space="preserve"> PAGEREF _Toc85722537 \h </w:instrText>
        </w:r>
        <w:r w:rsidR="005E111C">
          <w:rPr>
            <w:webHidden/>
          </w:rPr>
        </w:r>
        <w:r w:rsidR="005E111C">
          <w:rPr>
            <w:webHidden/>
          </w:rPr>
          <w:fldChar w:fldCharType="separate"/>
        </w:r>
        <w:r w:rsidR="005E111C">
          <w:rPr>
            <w:webHidden/>
          </w:rPr>
          <w:t>3</w:t>
        </w:r>
        <w:r w:rsidR="005E111C">
          <w:rPr>
            <w:webHidden/>
          </w:rPr>
          <w:fldChar w:fldCharType="end"/>
        </w:r>
      </w:hyperlink>
    </w:p>
    <w:p w14:paraId="08F52E00" w14:textId="637AB2DA" w:rsidR="005E111C" w:rsidRDefault="00000000">
      <w:pPr>
        <w:pStyle w:val="TDC2"/>
        <w:rPr>
          <w:rFonts w:eastAsiaTheme="minorEastAsia"/>
          <w:i w:val="0"/>
        </w:rPr>
      </w:pPr>
      <w:hyperlink w:anchor="_Toc85722538" w:history="1">
        <w:r w:rsidR="005E111C" w:rsidRPr="00CE50CC">
          <w:rPr>
            <w:rStyle w:val="Hipervnculo"/>
          </w:rPr>
          <w:t>2.3</w:t>
        </w:r>
        <w:r w:rsidR="005E111C">
          <w:rPr>
            <w:rFonts w:eastAsiaTheme="minorEastAsia"/>
            <w:i w:val="0"/>
          </w:rPr>
          <w:tab/>
        </w:r>
        <w:r w:rsidR="005E111C" w:rsidRPr="00CE50CC">
          <w:rPr>
            <w:rStyle w:val="Hipervnculo"/>
          </w:rPr>
          <w:t>Validación taxonomía</w:t>
        </w:r>
        <w:r w:rsidR="005E111C">
          <w:rPr>
            <w:webHidden/>
          </w:rPr>
          <w:tab/>
        </w:r>
        <w:r w:rsidR="005E111C">
          <w:rPr>
            <w:webHidden/>
          </w:rPr>
          <w:fldChar w:fldCharType="begin"/>
        </w:r>
        <w:r w:rsidR="005E111C">
          <w:rPr>
            <w:webHidden/>
          </w:rPr>
          <w:instrText xml:space="preserve"> PAGEREF _Toc85722538 \h </w:instrText>
        </w:r>
        <w:r w:rsidR="005E111C">
          <w:rPr>
            <w:webHidden/>
          </w:rPr>
        </w:r>
        <w:r w:rsidR="005E111C">
          <w:rPr>
            <w:webHidden/>
          </w:rPr>
          <w:fldChar w:fldCharType="separate"/>
        </w:r>
        <w:r w:rsidR="005E111C">
          <w:rPr>
            <w:webHidden/>
          </w:rPr>
          <w:t>4</w:t>
        </w:r>
        <w:r w:rsidR="005E111C">
          <w:rPr>
            <w:webHidden/>
          </w:rPr>
          <w:fldChar w:fldCharType="end"/>
        </w:r>
      </w:hyperlink>
    </w:p>
    <w:p w14:paraId="40F274B7" w14:textId="2DC9A204" w:rsidR="005E111C" w:rsidRDefault="00000000">
      <w:pPr>
        <w:pStyle w:val="TDC2"/>
        <w:rPr>
          <w:rFonts w:eastAsiaTheme="minorEastAsia"/>
          <w:i w:val="0"/>
        </w:rPr>
      </w:pPr>
      <w:hyperlink w:anchor="_Toc85722539" w:history="1">
        <w:r w:rsidR="005E111C" w:rsidRPr="00CE50CC">
          <w:rPr>
            <w:rStyle w:val="Hipervnculo"/>
          </w:rPr>
          <w:t>2.4</w:t>
        </w:r>
        <w:r w:rsidR="005E111C">
          <w:rPr>
            <w:rFonts w:eastAsiaTheme="minorEastAsia"/>
            <w:i w:val="0"/>
          </w:rPr>
          <w:tab/>
        </w:r>
        <w:r w:rsidR="005E111C" w:rsidRPr="00CE50CC">
          <w:rPr>
            <w:rStyle w:val="Hipervnculo"/>
          </w:rPr>
          <w:t>Validación de elementos duplicados</w:t>
        </w:r>
        <w:r w:rsidR="005E111C">
          <w:rPr>
            <w:webHidden/>
          </w:rPr>
          <w:tab/>
        </w:r>
        <w:r w:rsidR="005E111C">
          <w:rPr>
            <w:webHidden/>
          </w:rPr>
          <w:fldChar w:fldCharType="begin"/>
        </w:r>
        <w:r w:rsidR="005E111C">
          <w:rPr>
            <w:webHidden/>
          </w:rPr>
          <w:instrText xml:space="preserve"> PAGEREF _Toc85722539 \h </w:instrText>
        </w:r>
        <w:r w:rsidR="005E111C">
          <w:rPr>
            <w:webHidden/>
          </w:rPr>
        </w:r>
        <w:r w:rsidR="005E111C">
          <w:rPr>
            <w:webHidden/>
          </w:rPr>
          <w:fldChar w:fldCharType="separate"/>
        </w:r>
        <w:r w:rsidR="005E111C">
          <w:rPr>
            <w:webHidden/>
          </w:rPr>
          <w:t>4</w:t>
        </w:r>
        <w:r w:rsidR="005E111C">
          <w:rPr>
            <w:webHidden/>
          </w:rPr>
          <w:fldChar w:fldCharType="end"/>
        </w:r>
      </w:hyperlink>
    </w:p>
    <w:p w14:paraId="30746B98" w14:textId="5A028C39" w:rsidR="005E111C" w:rsidRDefault="00000000">
      <w:pPr>
        <w:pStyle w:val="TDC2"/>
        <w:rPr>
          <w:rFonts w:eastAsiaTheme="minorEastAsia"/>
          <w:i w:val="0"/>
        </w:rPr>
      </w:pPr>
      <w:hyperlink w:anchor="_Toc85722540" w:history="1">
        <w:r w:rsidR="005E111C" w:rsidRPr="00CE50CC">
          <w:rPr>
            <w:rStyle w:val="Hipervnculo"/>
          </w:rPr>
          <w:t>2.5</w:t>
        </w:r>
        <w:r w:rsidR="005E111C">
          <w:rPr>
            <w:rFonts w:eastAsiaTheme="minorEastAsia"/>
            <w:i w:val="0"/>
          </w:rPr>
          <w:tab/>
        </w:r>
        <w:r w:rsidR="005E111C" w:rsidRPr="00CE50CC">
          <w:rPr>
            <w:rStyle w:val="Hipervnculo"/>
          </w:rPr>
          <w:t>Validación contextos</w:t>
        </w:r>
        <w:r w:rsidR="005E111C">
          <w:rPr>
            <w:webHidden/>
          </w:rPr>
          <w:tab/>
        </w:r>
        <w:r w:rsidR="005E111C">
          <w:rPr>
            <w:webHidden/>
          </w:rPr>
          <w:fldChar w:fldCharType="begin"/>
        </w:r>
        <w:r w:rsidR="005E111C">
          <w:rPr>
            <w:webHidden/>
          </w:rPr>
          <w:instrText xml:space="preserve"> PAGEREF _Toc85722540 \h </w:instrText>
        </w:r>
        <w:r w:rsidR="005E111C">
          <w:rPr>
            <w:webHidden/>
          </w:rPr>
        </w:r>
        <w:r w:rsidR="005E111C">
          <w:rPr>
            <w:webHidden/>
          </w:rPr>
          <w:fldChar w:fldCharType="separate"/>
        </w:r>
        <w:r w:rsidR="005E111C">
          <w:rPr>
            <w:webHidden/>
          </w:rPr>
          <w:t>4</w:t>
        </w:r>
        <w:r w:rsidR="005E111C">
          <w:rPr>
            <w:webHidden/>
          </w:rPr>
          <w:fldChar w:fldCharType="end"/>
        </w:r>
      </w:hyperlink>
    </w:p>
    <w:p w14:paraId="7D507B42" w14:textId="6913B6B4" w:rsidR="005E111C" w:rsidRDefault="00000000">
      <w:pPr>
        <w:pStyle w:val="TDC2"/>
        <w:rPr>
          <w:rFonts w:eastAsiaTheme="minorEastAsia"/>
          <w:i w:val="0"/>
        </w:rPr>
      </w:pPr>
      <w:hyperlink w:anchor="_Toc85722541" w:history="1">
        <w:r w:rsidR="005E111C" w:rsidRPr="00CE50CC">
          <w:rPr>
            <w:rStyle w:val="Hipervnculo"/>
          </w:rPr>
          <w:t>2.6</w:t>
        </w:r>
        <w:r w:rsidR="005E111C">
          <w:rPr>
            <w:rFonts w:eastAsiaTheme="minorEastAsia"/>
            <w:i w:val="0"/>
          </w:rPr>
          <w:tab/>
        </w:r>
        <w:r w:rsidR="005E111C" w:rsidRPr="00CE50CC">
          <w:rPr>
            <w:rStyle w:val="Hipervnculo"/>
          </w:rPr>
          <w:t>Validación de contextos duplicados</w:t>
        </w:r>
        <w:r w:rsidR="005E111C">
          <w:rPr>
            <w:webHidden/>
          </w:rPr>
          <w:tab/>
        </w:r>
        <w:r w:rsidR="005E111C">
          <w:rPr>
            <w:webHidden/>
          </w:rPr>
          <w:fldChar w:fldCharType="begin"/>
        </w:r>
        <w:r w:rsidR="005E111C">
          <w:rPr>
            <w:webHidden/>
          </w:rPr>
          <w:instrText xml:space="preserve"> PAGEREF _Toc85722541 \h </w:instrText>
        </w:r>
        <w:r w:rsidR="005E111C">
          <w:rPr>
            <w:webHidden/>
          </w:rPr>
        </w:r>
        <w:r w:rsidR="005E111C">
          <w:rPr>
            <w:webHidden/>
          </w:rPr>
          <w:fldChar w:fldCharType="separate"/>
        </w:r>
        <w:r w:rsidR="005E111C">
          <w:rPr>
            <w:webHidden/>
          </w:rPr>
          <w:t>5</w:t>
        </w:r>
        <w:r w:rsidR="005E111C">
          <w:rPr>
            <w:webHidden/>
          </w:rPr>
          <w:fldChar w:fldCharType="end"/>
        </w:r>
      </w:hyperlink>
    </w:p>
    <w:p w14:paraId="13959967" w14:textId="316D4FDB" w:rsidR="005E111C" w:rsidRDefault="00000000">
      <w:pPr>
        <w:pStyle w:val="TDC2"/>
        <w:rPr>
          <w:rFonts w:eastAsiaTheme="minorEastAsia"/>
          <w:i w:val="0"/>
        </w:rPr>
      </w:pPr>
      <w:hyperlink w:anchor="_Toc85722542" w:history="1">
        <w:r w:rsidR="005E111C" w:rsidRPr="00CE50CC">
          <w:rPr>
            <w:rStyle w:val="Hipervnculo"/>
          </w:rPr>
          <w:t>2.7</w:t>
        </w:r>
        <w:r w:rsidR="005E111C">
          <w:rPr>
            <w:rFonts w:eastAsiaTheme="minorEastAsia"/>
            <w:i w:val="0"/>
          </w:rPr>
          <w:tab/>
        </w:r>
        <w:r w:rsidR="005E111C" w:rsidRPr="00CE50CC">
          <w:rPr>
            <w:rStyle w:val="Hipervnculo"/>
          </w:rPr>
          <w:t>Validación de contextos no utilizados</w:t>
        </w:r>
        <w:r w:rsidR="005E111C">
          <w:rPr>
            <w:webHidden/>
          </w:rPr>
          <w:tab/>
        </w:r>
        <w:r w:rsidR="005E111C">
          <w:rPr>
            <w:webHidden/>
          </w:rPr>
          <w:fldChar w:fldCharType="begin"/>
        </w:r>
        <w:r w:rsidR="005E111C">
          <w:rPr>
            <w:webHidden/>
          </w:rPr>
          <w:instrText xml:space="preserve"> PAGEREF _Toc85722542 \h </w:instrText>
        </w:r>
        <w:r w:rsidR="005E111C">
          <w:rPr>
            <w:webHidden/>
          </w:rPr>
        </w:r>
        <w:r w:rsidR="005E111C">
          <w:rPr>
            <w:webHidden/>
          </w:rPr>
          <w:fldChar w:fldCharType="separate"/>
        </w:r>
        <w:r w:rsidR="005E111C">
          <w:rPr>
            <w:webHidden/>
          </w:rPr>
          <w:t>5</w:t>
        </w:r>
        <w:r w:rsidR="005E111C">
          <w:rPr>
            <w:webHidden/>
          </w:rPr>
          <w:fldChar w:fldCharType="end"/>
        </w:r>
      </w:hyperlink>
    </w:p>
    <w:p w14:paraId="6D2AB2CC" w14:textId="22C979EE" w:rsidR="005E111C" w:rsidRDefault="00000000">
      <w:pPr>
        <w:pStyle w:val="TDC2"/>
        <w:rPr>
          <w:rFonts w:eastAsiaTheme="minorEastAsia"/>
          <w:i w:val="0"/>
        </w:rPr>
      </w:pPr>
      <w:hyperlink w:anchor="_Toc85722543" w:history="1">
        <w:r w:rsidR="005E111C" w:rsidRPr="00CE50CC">
          <w:rPr>
            <w:rStyle w:val="Hipervnculo"/>
          </w:rPr>
          <w:t>2.8</w:t>
        </w:r>
        <w:r w:rsidR="005E111C">
          <w:rPr>
            <w:rFonts w:eastAsiaTheme="minorEastAsia"/>
            <w:i w:val="0"/>
          </w:rPr>
          <w:tab/>
        </w:r>
        <w:r w:rsidR="005E111C" w:rsidRPr="00CE50CC">
          <w:rPr>
            <w:rStyle w:val="Hipervnculo"/>
          </w:rPr>
          <w:t>Validación de unidades</w:t>
        </w:r>
        <w:r w:rsidR="005E111C">
          <w:rPr>
            <w:webHidden/>
          </w:rPr>
          <w:tab/>
        </w:r>
        <w:r w:rsidR="005E111C">
          <w:rPr>
            <w:webHidden/>
          </w:rPr>
          <w:fldChar w:fldCharType="begin"/>
        </w:r>
        <w:r w:rsidR="005E111C">
          <w:rPr>
            <w:webHidden/>
          </w:rPr>
          <w:instrText xml:space="preserve"> PAGEREF _Toc85722543 \h </w:instrText>
        </w:r>
        <w:r w:rsidR="005E111C">
          <w:rPr>
            <w:webHidden/>
          </w:rPr>
        </w:r>
        <w:r w:rsidR="005E111C">
          <w:rPr>
            <w:webHidden/>
          </w:rPr>
          <w:fldChar w:fldCharType="separate"/>
        </w:r>
        <w:r w:rsidR="005E111C">
          <w:rPr>
            <w:webHidden/>
          </w:rPr>
          <w:t>6</w:t>
        </w:r>
        <w:r w:rsidR="005E111C">
          <w:rPr>
            <w:webHidden/>
          </w:rPr>
          <w:fldChar w:fldCharType="end"/>
        </w:r>
      </w:hyperlink>
    </w:p>
    <w:p w14:paraId="1A1A26A9" w14:textId="7444CF32" w:rsidR="005E111C" w:rsidRDefault="00000000">
      <w:pPr>
        <w:pStyle w:val="TDC2"/>
        <w:rPr>
          <w:rFonts w:eastAsiaTheme="minorEastAsia"/>
          <w:i w:val="0"/>
        </w:rPr>
      </w:pPr>
      <w:hyperlink w:anchor="_Toc85722544" w:history="1">
        <w:r w:rsidR="005E111C" w:rsidRPr="00CE50CC">
          <w:rPr>
            <w:rStyle w:val="Hipervnculo"/>
          </w:rPr>
          <w:t>2.9</w:t>
        </w:r>
        <w:r w:rsidR="005E111C">
          <w:rPr>
            <w:rFonts w:eastAsiaTheme="minorEastAsia"/>
            <w:i w:val="0"/>
          </w:rPr>
          <w:tab/>
        </w:r>
        <w:r w:rsidR="005E111C" w:rsidRPr="00CE50CC">
          <w:rPr>
            <w:rStyle w:val="Hipervnculo"/>
          </w:rPr>
          <w:t>Validación Decimal -3</w:t>
        </w:r>
        <w:r w:rsidR="005E111C">
          <w:rPr>
            <w:webHidden/>
          </w:rPr>
          <w:tab/>
        </w:r>
        <w:r w:rsidR="005E111C">
          <w:rPr>
            <w:webHidden/>
          </w:rPr>
          <w:fldChar w:fldCharType="begin"/>
        </w:r>
        <w:r w:rsidR="005E111C">
          <w:rPr>
            <w:webHidden/>
          </w:rPr>
          <w:instrText xml:space="preserve"> PAGEREF _Toc85722544 \h </w:instrText>
        </w:r>
        <w:r w:rsidR="005E111C">
          <w:rPr>
            <w:webHidden/>
          </w:rPr>
        </w:r>
        <w:r w:rsidR="005E111C">
          <w:rPr>
            <w:webHidden/>
          </w:rPr>
          <w:fldChar w:fldCharType="separate"/>
        </w:r>
        <w:r w:rsidR="005E111C">
          <w:rPr>
            <w:webHidden/>
          </w:rPr>
          <w:t>6</w:t>
        </w:r>
        <w:r w:rsidR="005E111C">
          <w:rPr>
            <w:webHidden/>
          </w:rPr>
          <w:fldChar w:fldCharType="end"/>
        </w:r>
      </w:hyperlink>
    </w:p>
    <w:p w14:paraId="7849E042" w14:textId="547C6F71" w:rsidR="005E111C" w:rsidRDefault="00000000">
      <w:pPr>
        <w:pStyle w:val="TDC2"/>
        <w:rPr>
          <w:rFonts w:eastAsiaTheme="minorEastAsia"/>
          <w:i w:val="0"/>
        </w:rPr>
      </w:pPr>
      <w:hyperlink w:anchor="_Toc85722545" w:history="1">
        <w:r w:rsidR="005E111C" w:rsidRPr="00CE50CC">
          <w:rPr>
            <w:rStyle w:val="Hipervnculo"/>
          </w:rPr>
          <w:t>3.</w:t>
        </w:r>
        <w:r w:rsidR="005E111C">
          <w:rPr>
            <w:rFonts w:eastAsiaTheme="minorEastAsia"/>
            <w:i w:val="0"/>
          </w:rPr>
          <w:tab/>
        </w:r>
        <w:r w:rsidR="005E111C" w:rsidRPr="00CE50CC">
          <w:rPr>
            <w:rStyle w:val="Hipervnculo"/>
          </w:rPr>
          <w:t>VALIDACION ROLES OBLIGATORIOS</w:t>
        </w:r>
        <w:r w:rsidR="005E111C">
          <w:rPr>
            <w:webHidden/>
          </w:rPr>
          <w:tab/>
        </w:r>
        <w:r w:rsidR="005E111C">
          <w:rPr>
            <w:webHidden/>
          </w:rPr>
          <w:fldChar w:fldCharType="begin"/>
        </w:r>
        <w:r w:rsidR="005E111C">
          <w:rPr>
            <w:webHidden/>
          </w:rPr>
          <w:instrText xml:space="preserve"> PAGEREF _Toc85722545 \h </w:instrText>
        </w:r>
        <w:r w:rsidR="005E111C">
          <w:rPr>
            <w:webHidden/>
          </w:rPr>
        </w:r>
        <w:r w:rsidR="005E111C">
          <w:rPr>
            <w:webHidden/>
          </w:rPr>
          <w:fldChar w:fldCharType="separate"/>
        </w:r>
        <w:r w:rsidR="005E111C">
          <w:rPr>
            <w:webHidden/>
          </w:rPr>
          <w:t>6</w:t>
        </w:r>
        <w:r w:rsidR="005E111C">
          <w:rPr>
            <w:webHidden/>
          </w:rPr>
          <w:fldChar w:fldCharType="end"/>
        </w:r>
      </w:hyperlink>
    </w:p>
    <w:p w14:paraId="452D2D07" w14:textId="4160AB32" w:rsidR="005E111C" w:rsidRDefault="00000000">
      <w:pPr>
        <w:pStyle w:val="TDC2"/>
        <w:rPr>
          <w:rFonts w:eastAsiaTheme="minorEastAsia"/>
          <w:i w:val="0"/>
        </w:rPr>
      </w:pPr>
      <w:hyperlink w:anchor="_Toc85722546" w:history="1">
        <w:r w:rsidR="005E111C" w:rsidRPr="00CE50CC">
          <w:rPr>
            <w:rStyle w:val="Hipervnculo"/>
          </w:rPr>
          <w:t>3.1</w:t>
        </w:r>
        <w:r w:rsidR="005E111C">
          <w:rPr>
            <w:rFonts w:eastAsiaTheme="minorEastAsia"/>
            <w:i w:val="0"/>
          </w:rPr>
          <w:tab/>
        </w:r>
        <w:r w:rsidR="005E111C" w:rsidRPr="00CE50CC">
          <w:rPr>
            <w:rStyle w:val="Hipervnculo"/>
          </w:rPr>
          <w:t>Estados financieros principales.</w:t>
        </w:r>
        <w:r w:rsidR="005E111C">
          <w:rPr>
            <w:webHidden/>
          </w:rPr>
          <w:tab/>
        </w:r>
        <w:r w:rsidR="005E111C">
          <w:rPr>
            <w:webHidden/>
          </w:rPr>
          <w:fldChar w:fldCharType="begin"/>
        </w:r>
        <w:r w:rsidR="005E111C">
          <w:rPr>
            <w:webHidden/>
          </w:rPr>
          <w:instrText xml:space="preserve"> PAGEREF _Toc85722546 \h </w:instrText>
        </w:r>
        <w:r w:rsidR="005E111C">
          <w:rPr>
            <w:webHidden/>
          </w:rPr>
        </w:r>
        <w:r w:rsidR="005E111C">
          <w:rPr>
            <w:webHidden/>
          </w:rPr>
          <w:fldChar w:fldCharType="separate"/>
        </w:r>
        <w:r w:rsidR="005E111C">
          <w:rPr>
            <w:webHidden/>
          </w:rPr>
          <w:t>6</w:t>
        </w:r>
        <w:r w:rsidR="005E111C">
          <w:rPr>
            <w:webHidden/>
          </w:rPr>
          <w:fldChar w:fldCharType="end"/>
        </w:r>
      </w:hyperlink>
    </w:p>
    <w:p w14:paraId="7125327E" w14:textId="52AEF272" w:rsidR="005E111C" w:rsidRDefault="00000000">
      <w:pPr>
        <w:pStyle w:val="TDC2"/>
        <w:rPr>
          <w:rFonts w:eastAsiaTheme="minorEastAsia"/>
          <w:i w:val="0"/>
        </w:rPr>
      </w:pPr>
      <w:hyperlink w:anchor="_Toc85722547" w:history="1">
        <w:r w:rsidR="005E111C" w:rsidRPr="00CE50CC">
          <w:rPr>
            <w:rStyle w:val="Hipervnculo"/>
          </w:rPr>
          <w:t>3.2</w:t>
        </w:r>
        <w:r w:rsidR="005E111C">
          <w:rPr>
            <w:rFonts w:eastAsiaTheme="minorEastAsia"/>
            <w:i w:val="0"/>
          </w:rPr>
          <w:tab/>
        </w:r>
        <w:r w:rsidR="005E111C" w:rsidRPr="00CE50CC">
          <w:rPr>
            <w:rStyle w:val="Hipervnculo"/>
          </w:rPr>
          <w:t>Notas obligatorias</w:t>
        </w:r>
        <w:r w:rsidR="005E111C">
          <w:rPr>
            <w:webHidden/>
          </w:rPr>
          <w:tab/>
        </w:r>
        <w:r w:rsidR="005E111C">
          <w:rPr>
            <w:webHidden/>
          </w:rPr>
          <w:fldChar w:fldCharType="begin"/>
        </w:r>
        <w:r w:rsidR="005E111C">
          <w:rPr>
            <w:webHidden/>
          </w:rPr>
          <w:instrText xml:space="preserve"> PAGEREF _Toc85722547 \h </w:instrText>
        </w:r>
        <w:r w:rsidR="005E111C">
          <w:rPr>
            <w:webHidden/>
          </w:rPr>
        </w:r>
        <w:r w:rsidR="005E111C">
          <w:rPr>
            <w:webHidden/>
          </w:rPr>
          <w:fldChar w:fldCharType="separate"/>
        </w:r>
        <w:r w:rsidR="005E111C">
          <w:rPr>
            <w:webHidden/>
          </w:rPr>
          <w:t>6</w:t>
        </w:r>
        <w:r w:rsidR="005E111C">
          <w:rPr>
            <w:webHidden/>
          </w:rPr>
          <w:fldChar w:fldCharType="end"/>
        </w:r>
      </w:hyperlink>
    </w:p>
    <w:p w14:paraId="3B0EFA85" w14:textId="0A609D0E" w:rsidR="005E111C" w:rsidRDefault="00000000">
      <w:pPr>
        <w:pStyle w:val="TDC2"/>
        <w:rPr>
          <w:rFonts w:eastAsiaTheme="minorEastAsia"/>
          <w:i w:val="0"/>
        </w:rPr>
      </w:pPr>
      <w:hyperlink w:anchor="_Toc85722548" w:history="1">
        <w:r w:rsidR="005E111C" w:rsidRPr="00CE50CC">
          <w:rPr>
            <w:rStyle w:val="Hipervnculo"/>
          </w:rPr>
          <w:t>4.</w:t>
        </w:r>
        <w:r w:rsidR="005E111C">
          <w:rPr>
            <w:rFonts w:eastAsiaTheme="minorEastAsia"/>
            <w:i w:val="0"/>
          </w:rPr>
          <w:tab/>
        </w:r>
        <w:r w:rsidR="005E111C" w:rsidRPr="00CE50CC">
          <w:rPr>
            <w:rStyle w:val="Hipervnculo"/>
          </w:rPr>
          <w:t>INFORMACIÓN OBLIGATORIA</w:t>
        </w:r>
        <w:r w:rsidR="005E111C">
          <w:rPr>
            <w:webHidden/>
          </w:rPr>
          <w:tab/>
        </w:r>
        <w:r w:rsidR="005E111C">
          <w:rPr>
            <w:webHidden/>
          </w:rPr>
          <w:fldChar w:fldCharType="begin"/>
        </w:r>
        <w:r w:rsidR="005E111C">
          <w:rPr>
            <w:webHidden/>
          </w:rPr>
          <w:instrText xml:space="preserve"> PAGEREF _Toc85722548 \h </w:instrText>
        </w:r>
        <w:r w:rsidR="005E111C">
          <w:rPr>
            <w:webHidden/>
          </w:rPr>
        </w:r>
        <w:r w:rsidR="005E111C">
          <w:rPr>
            <w:webHidden/>
          </w:rPr>
          <w:fldChar w:fldCharType="separate"/>
        </w:r>
        <w:r w:rsidR="005E111C">
          <w:rPr>
            <w:webHidden/>
          </w:rPr>
          <w:t>7</w:t>
        </w:r>
        <w:r w:rsidR="005E111C">
          <w:rPr>
            <w:webHidden/>
          </w:rPr>
          <w:fldChar w:fldCharType="end"/>
        </w:r>
      </w:hyperlink>
    </w:p>
    <w:p w14:paraId="48AD85C6" w14:textId="3AD61027" w:rsidR="005E111C" w:rsidRDefault="00000000">
      <w:pPr>
        <w:pStyle w:val="TDC2"/>
        <w:rPr>
          <w:rFonts w:eastAsiaTheme="minorEastAsia"/>
          <w:i w:val="0"/>
        </w:rPr>
      </w:pPr>
      <w:hyperlink w:anchor="_Toc85722549" w:history="1">
        <w:r w:rsidR="005E111C" w:rsidRPr="00CE50CC">
          <w:rPr>
            <w:rStyle w:val="Hipervnculo"/>
          </w:rPr>
          <w:t>4.1</w:t>
        </w:r>
        <w:r w:rsidR="005E111C">
          <w:rPr>
            <w:rFonts w:eastAsiaTheme="minorEastAsia"/>
            <w:i w:val="0"/>
          </w:rPr>
          <w:tab/>
        </w:r>
        <w:r w:rsidR="005E111C" w:rsidRPr="00CE50CC">
          <w:rPr>
            <w:rStyle w:val="Hipervnculo"/>
          </w:rPr>
          <w:t>[110000] Información general sobre estados financieros</w:t>
        </w:r>
        <w:r w:rsidR="005E111C">
          <w:rPr>
            <w:webHidden/>
          </w:rPr>
          <w:tab/>
        </w:r>
        <w:r w:rsidR="005E111C">
          <w:rPr>
            <w:webHidden/>
          </w:rPr>
          <w:fldChar w:fldCharType="begin"/>
        </w:r>
        <w:r w:rsidR="005E111C">
          <w:rPr>
            <w:webHidden/>
          </w:rPr>
          <w:instrText xml:space="preserve"> PAGEREF _Toc85722549 \h </w:instrText>
        </w:r>
        <w:r w:rsidR="005E111C">
          <w:rPr>
            <w:webHidden/>
          </w:rPr>
        </w:r>
        <w:r w:rsidR="005E111C">
          <w:rPr>
            <w:webHidden/>
          </w:rPr>
          <w:fldChar w:fldCharType="separate"/>
        </w:r>
        <w:r w:rsidR="005E111C">
          <w:rPr>
            <w:webHidden/>
          </w:rPr>
          <w:t>7</w:t>
        </w:r>
        <w:r w:rsidR="005E111C">
          <w:rPr>
            <w:webHidden/>
          </w:rPr>
          <w:fldChar w:fldCharType="end"/>
        </w:r>
      </w:hyperlink>
    </w:p>
    <w:p w14:paraId="43F1E561" w14:textId="2CBF2B66" w:rsidR="005E111C" w:rsidRDefault="00000000">
      <w:pPr>
        <w:pStyle w:val="TDC2"/>
        <w:rPr>
          <w:rFonts w:eastAsiaTheme="minorEastAsia"/>
          <w:i w:val="0"/>
        </w:rPr>
      </w:pPr>
      <w:hyperlink w:anchor="_Toc85722550" w:history="1">
        <w:r w:rsidR="005E111C" w:rsidRPr="00CE50CC">
          <w:rPr>
            <w:rStyle w:val="Hipervnculo"/>
          </w:rPr>
          <w:t>4.2</w:t>
        </w:r>
        <w:r w:rsidR="005E111C">
          <w:rPr>
            <w:rFonts w:eastAsiaTheme="minorEastAsia"/>
            <w:i w:val="0"/>
          </w:rPr>
          <w:tab/>
        </w:r>
        <w:r w:rsidR="005E111C" w:rsidRPr="00CE50CC">
          <w:rPr>
            <w:rStyle w:val="Hipervnculo"/>
          </w:rPr>
          <w:t>[810000] Nota - Información corporativa y declaración de cumplimiento con las NIIF</w:t>
        </w:r>
        <w:r w:rsidR="005E111C">
          <w:rPr>
            <w:webHidden/>
          </w:rPr>
          <w:tab/>
        </w:r>
        <w:r w:rsidR="005E111C">
          <w:rPr>
            <w:webHidden/>
          </w:rPr>
          <w:fldChar w:fldCharType="begin"/>
        </w:r>
        <w:r w:rsidR="005E111C">
          <w:rPr>
            <w:webHidden/>
          </w:rPr>
          <w:instrText xml:space="preserve"> PAGEREF _Toc85722550 \h </w:instrText>
        </w:r>
        <w:r w:rsidR="005E111C">
          <w:rPr>
            <w:webHidden/>
          </w:rPr>
        </w:r>
        <w:r w:rsidR="005E111C">
          <w:rPr>
            <w:webHidden/>
          </w:rPr>
          <w:fldChar w:fldCharType="separate"/>
        </w:r>
        <w:r w:rsidR="005E111C">
          <w:rPr>
            <w:webHidden/>
          </w:rPr>
          <w:t>8</w:t>
        </w:r>
        <w:r w:rsidR="005E111C">
          <w:rPr>
            <w:webHidden/>
          </w:rPr>
          <w:fldChar w:fldCharType="end"/>
        </w:r>
      </w:hyperlink>
    </w:p>
    <w:p w14:paraId="31F99C05" w14:textId="7BFB279E" w:rsidR="005E111C" w:rsidRDefault="00000000">
      <w:pPr>
        <w:pStyle w:val="TDC2"/>
        <w:rPr>
          <w:rFonts w:eastAsiaTheme="minorEastAsia"/>
          <w:i w:val="0"/>
        </w:rPr>
      </w:pPr>
      <w:hyperlink w:anchor="_Toc85722551" w:history="1">
        <w:r w:rsidR="005E111C" w:rsidRPr="00CE50CC">
          <w:rPr>
            <w:rStyle w:val="Hipervnculo"/>
          </w:rPr>
          <w:t>5.</w:t>
        </w:r>
        <w:r w:rsidR="005E111C">
          <w:rPr>
            <w:rFonts w:eastAsiaTheme="minorEastAsia"/>
            <w:i w:val="0"/>
          </w:rPr>
          <w:tab/>
        </w:r>
        <w:r w:rsidR="005E111C" w:rsidRPr="00CE50CC">
          <w:rPr>
            <w:rStyle w:val="Hipervnculo"/>
          </w:rPr>
          <w:t>VALIDACIÓN REGLA CONTABLE ESTADOS FINANCIEROS PRINCIPALES</w:t>
        </w:r>
        <w:r w:rsidR="005E111C">
          <w:rPr>
            <w:webHidden/>
          </w:rPr>
          <w:tab/>
        </w:r>
        <w:r w:rsidR="005E111C">
          <w:rPr>
            <w:webHidden/>
          </w:rPr>
          <w:fldChar w:fldCharType="begin"/>
        </w:r>
        <w:r w:rsidR="005E111C">
          <w:rPr>
            <w:webHidden/>
          </w:rPr>
          <w:instrText xml:space="preserve"> PAGEREF _Toc85722551 \h </w:instrText>
        </w:r>
        <w:r w:rsidR="005E111C">
          <w:rPr>
            <w:webHidden/>
          </w:rPr>
        </w:r>
        <w:r w:rsidR="005E111C">
          <w:rPr>
            <w:webHidden/>
          </w:rPr>
          <w:fldChar w:fldCharType="separate"/>
        </w:r>
        <w:r w:rsidR="005E111C">
          <w:rPr>
            <w:webHidden/>
          </w:rPr>
          <w:t>8</w:t>
        </w:r>
        <w:r w:rsidR="005E111C">
          <w:rPr>
            <w:webHidden/>
          </w:rPr>
          <w:fldChar w:fldCharType="end"/>
        </w:r>
      </w:hyperlink>
    </w:p>
    <w:p w14:paraId="4FE3473A" w14:textId="4F4EAC22" w:rsidR="005E111C" w:rsidRDefault="00000000">
      <w:pPr>
        <w:pStyle w:val="TDC2"/>
        <w:rPr>
          <w:rFonts w:eastAsiaTheme="minorEastAsia"/>
          <w:i w:val="0"/>
        </w:rPr>
      </w:pPr>
      <w:hyperlink w:anchor="_Toc85722552" w:history="1">
        <w:r w:rsidR="005E111C" w:rsidRPr="00CE50CC">
          <w:rPr>
            <w:rStyle w:val="Hipervnculo"/>
          </w:rPr>
          <w:t>5.1</w:t>
        </w:r>
        <w:r w:rsidR="005E111C">
          <w:rPr>
            <w:rFonts w:eastAsiaTheme="minorEastAsia"/>
            <w:i w:val="0"/>
          </w:rPr>
          <w:tab/>
        </w:r>
        <w:r w:rsidR="005E111C" w:rsidRPr="00CE50CC">
          <w:rPr>
            <w:rStyle w:val="Hipervnculo"/>
          </w:rPr>
          <w:t>[210000 o 220000] Estado de situación financiera</w:t>
        </w:r>
        <w:r w:rsidR="005E111C">
          <w:rPr>
            <w:webHidden/>
          </w:rPr>
          <w:tab/>
        </w:r>
        <w:r w:rsidR="005E111C">
          <w:rPr>
            <w:webHidden/>
          </w:rPr>
          <w:fldChar w:fldCharType="begin"/>
        </w:r>
        <w:r w:rsidR="005E111C">
          <w:rPr>
            <w:webHidden/>
          </w:rPr>
          <w:instrText xml:space="preserve"> PAGEREF _Toc85722552 \h </w:instrText>
        </w:r>
        <w:r w:rsidR="005E111C">
          <w:rPr>
            <w:webHidden/>
          </w:rPr>
        </w:r>
        <w:r w:rsidR="005E111C">
          <w:rPr>
            <w:webHidden/>
          </w:rPr>
          <w:fldChar w:fldCharType="separate"/>
        </w:r>
        <w:r w:rsidR="005E111C">
          <w:rPr>
            <w:webHidden/>
          </w:rPr>
          <w:t>8</w:t>
        </w:r>
        <w:r w:rsidR="005E111C">
          <w:rPr>
            <w:webHidden/>
          </w:rPr>
          <w:fldChar w:fldCharType="end"/>
        </w:r>
      </w:hyperlink>
    </w:p>
    <w:p w14:paraId="5D306CFC" w14:textId="6BA03904" w:rsidR="005E111C" w:rsidRDefault="00000000">
      <w:pPr>
        <w:pStyle w:val="TDC2"/>
        <w:rPr>
          <w:rFonts w:eastAsiaTheme="minorEastAsia"/>
          <w:i w:val="0"/>
        </w:rPr>
      </w:pPr>
      <w:hyperlink w:anchor="_Toc85722553" w:history="1">
        <w:r w:rsidR="005E111C" w:rsidRPr="00CE50CC">
          <w:rPr>
            <w:rStyle w:val="Hipervnculo"/>
          </w:rPr>
          <w:t>5.2</w:t>
        </w:r>
        <w:r w:rsidR="005E111C">
          <w:rPr>
            <w:rFonts w:eastAsiaTheme="minorEastAsia"/>
            <w:i w:val="0"/>
          </w:rPr>
          <w:tab/>
        </w:r>
        <w:r w:rsidR="005E111C" w:rsidRPr="00CE50CC">
          <w:rPr>
            <w:rStyle w:val="Hipervnculo"/>
          </w:rPr>
          <w:t>[510000] Estado de flujo de efectivo</w:t>
        </w:r>
        <w:r w:rsidR="005E111C">
          <w:rPr>
            <w:webHidden/>
          </w:rPr>
          <w:tab/>
        </w:r>
        <w:r w:rsidR="005E111C">
          <w:rPr>
            <w:webHidden/>
          </w:rPr>
          <w:fldChar w:fldCharType="begin"/>
        </w:r>
        <w:r w:rsidR="005E111C">
          <w:rPr>
            <w:webHidden/>
          </w:rPr>
          <w:instrText xml:space="preserve"> PAGEREF _Toc85722553 \h </w:instrText>
        </w:r>
        <w:r w:rsidR="005E111C">
          <w:rPr>
            <w:webHidden/>
          </w:rPr>
        </w:r>
        <w:r w:rsidR="005E111C">
          <w:rPr>
            <w:webHidden/>
          </w:rPr>
          <w:fldChar w:fldCharType="separate"/>
        </w:r>
        <w:r w:rsidR="005E111C">
          <w:rPr>
            <w:webHidden/>
          </w:rPr>
          <w:t>8</w:t>
        </w:r>
        <w:r w:rsidR="005E111C">
          <w:rPr>
            <w:webHidden/>
          </w:rPr>
          <w:fldChar w:fldCharType="end"/>
        </w:r>
      </w:hyperlink>
    </w:p>
    <w:p w14:paraId="25D1F57C" w14:textId="507E3CE8" w:rsidR="005E111C" w:rsidRDefault="00000000">
      <w:pPr>
        <w:pStyle w:val="TDC2"/>
        <w:rPr>
          <w:rFonts w:eastAsiaTheme="minorEastAsia"/>
          <w:i w:val="0"/>
        </w:rPr>
      </w:pPr>
      <w:hyperlink w:anchor="_Toc85722554" w:history="1">
        <w:r w:rsidR="005E111C" w:rsidRPr="00CE50CC">
          <w:rPr>
            <w:rStyle w:val="Hipervnculo"/>
          </w:rPr>
          <w:t>5.3</w:t>
        </w:r>
        <w:r w:rsidR="005E111C">
          <w:rPr>
            <w:rFonts w:eastAsiaTheme="minorEastAsia"/>
            <w:i w:val="0"/>
          </w:rPr>
          <w:tab/>
        </w:r>
        <w:r w:rsidR="005E111C" w:rsidRPr="00CE50CC">
          <w:rPr>
            <w:rStyle w:val="Hipervnculo"/>
          </w:rPr>
          <w:t>[610000] Estado de Cambio en el patrimonio</w:t>
        </w:r>
        <w:r w:rsidR="005E111C">
          <w:rPr>
            <w:webHidden/>
          </w:rPr>
          <w:tab/>
        </w:r>
        <w:r w:rsidR="005E111C">
          <w:rPr>
            <w:webHidden/>
          </w:rPr>
          <w:fldChar w:fldCharType="begin"/>
        </w:r>
        <w:r w:rsidR="005E111C">
          <w:rPr>
            <w:webHidden/>
          </w:rPr>
          <w:instrText xml:space="preserve"> PAGEREF _Toc85722554 \h </w:instrText>
        </w:r>
        <w:r w:rsidR="005E111C">
          <w:rPr>
            <w:webHidden/>
          </w:rPr>
        </w:r>
        <w:r w:rsidR="005E111C">
          <w:rPr>
            <w:webHidden/>
          </w:rPr>
          <w:fldChar w:fldCharType="separate"/>
        </w:r>
        <w:r w:rsidR="005E111C">
          <w:rPr>
            <w:webHidden/>
          </w:rPr>
          <w:t>9</w:t>
        </w:r>
        <w:r w:rsidR="005E111C">
          <w:rPr>
            <w:webHidden/>
          </w:rPr>
          <w:fldChar w:fldCharType="end"/>
        </w:r>
      </w:hyperlink>
    </w:p>
    <w:p w14:paraId="02C36C25" w14:textId="4415435D" w:rsidR="005E111C" w:rsidRDefault="00000000">
      <w:pPr>
        <w:pStyle w:val="TDC2"/>
        <w:rPr>
          <w:rFonts w:eastAsiaTheme="minorEastAsia"/>
          <w:i w:val="0"/>
        </w:rPr>
      </w:pPr>
      <w:hyperlink w:anchor="_Toc85722555" w:history="1">
        <w:r w:rsidR="005E111C" w:rsidRPr="00CE50CC">
          <w:rPr>
            <w:rStyle w:val="Hipervnculo"/>
          </w:rPr>
          <w:t>6.</w:t>
        </w:r>
        <w:r w:rsidR="005E111C">
          <w:rPr>
            <w:rFonts w:eastAsiaTheme="minorEastAsia"/>
            <w:i w:val="0"/>
          </w:rPr>
          <w:tab/>
        </w:r>
        <w:r w:rsidR="005E111C" w:rsidRPr="00CE50CC">
          <w:rPr>
            <w:rStyle w:val="Hipervnculo"/>
          </w:rPr>
          <w:t>OTRAS VALIDACIONES CONTABLES</w:t>
        </w:r>
        <w:r w:rsidR="005E111C">
          <w:rPr>
            <w:webHidden/>
          </w:rPr>
          <w:tab/>
        </w:r>
        <w:r w:rsidR="005E111C">
          <w:rPr>
            <w:webHidden/>
          </w:rPr>
          <w:fldChar w:fldCharType="begin"/>
        </w:r>
        <w:r w:rsidR="005E111C">
          <w:rPr>
            <w:webHidden/>
          </w:rPr>
          <w:instrText xml:space="preserve"> PAGEREF _Toc85722555 \h </w:instrText>
        </w:r>
        <w:r w:rsidR="005E111C">
          <w:rPr>
            <w:webHidden/>
          </w:rPr>
        </w:r>
        <w:r w:rsidR="005E111C">
          <w:rPr>
            <w:webHidden/>
          </w:rPr>
          <w:fldChar w:fldCharType="separate"/>
        </w:r>
        <w:r w:rsidR="005E111C">
          <w:rPr>
            <w:webHidden/>
          </w:rPr>
          <w:t>10</w:t>
        </w:r>
        <w:r w:rsidR="005E111C">
          <w:rPr>
            <w:webHidden/>
          </w:rPr>
          <w:fldChar w:fldCharType="end"/>
        </w:r>
      </w:hyperlink>
    </w:p>
    <w:p w14:paraId="1E186F9B" w14:textId="47567606" w:rsidR="005E111C" w:rsidRDefault="00000000">
      <w:pPr>
        <w:pStyle w:val="TDC2"/>
        <w:rPr>
          <w:rFonts w:eastAsiaTheme="minorEastAsia"/>
          <w:i w:val="0"/>
        </w:rPr>
      </w:pPr>
      <w:hyperlink w:anchor="_Toc85722556" w:history="1">
        <w:r w:rsidR="005E111C" w:rsidRPr="00CE50CC">
          <w:rPr>
            <w:rStyle w:val="Hipervnculo"/>
          </w:rPr>
          <w:t>6.1</w:t>
        </w:r>
        <w:r w:rsidR="005E111C">
          <w:rPr>
            <w:rFonts w:eastAsiaTheme="minorEastAsia"/>
            <w:i w:val="0"/>
          </w:rPr>
          <w:tab/>
        </w:r>
        <w:r w:rsidR="005E111C" w:rsidRPr="00CE50CC">
          <w:rPr>
            <w:rStyle w:val="Hipervnculo"/>
          </w:rPr>
          <w:t>Condiciones para la exigencia de Gasto por Depreciación y Amortización en notas</w:t>
        </w:r>
        <w:r w:rsidR="005E111C">
          <w:rPr>
            <w:webHidden/>
          </w:rPr>
          <w:tab/>
        </w:r>
        <w:r w:rsidR="005E111C">
          <w:rPr>
            <w:webHidden/>
          </w:rPr>
          <w:fldChar w:fldCharType="begin"/>
        </w:r>
        <w:r w:rsidR="005E111C">
          <w:rPr>
            <w:webHidden/>
          </w:rPr>
          <w:instrText xml:space="preserve"> PAGEREF _Toc85722556 \h </w:instrText>
        </w:r>
        <w:r w:rsidR="005E111C">
          <w:rPr>
            <w:webHidden/>
          </w:rPr>
        </w:r>
        <w:r w:rsidR="005E111C">
          <w:rPr>
            <w:webHidden/>
          </w:rPr>
          <w:fldChar w:fldCharType="separate"/>
        </w:r>
        <w:r w:rsidR="005E111C">
          <w:rPr>
            <w:webHidden/>
          </w:rPr>
          <w:t>10</w:t>
        </w:r>
        <w:r w:rsidR="005E111C">
          <w:rPr>
            <w:webHidden/>
          </w:rPr>
          <w:fldChar w:fldCharType="end"/>
        </w:r>
      </w:hyperlink>
    </w:p>
    <w:p w14:paraId="2A7E4E93" w14:textId="7020E59B" w:rsidR="005E111C" w:rsidRDefault="00000000">
      <w:pPr>
        <w:pStyle w:val="TDC2"/>
        <w:rPr>
          <w:rFonts w:eastAsiaTheme="minorEastAsia"/>
          <w:i w:val="0"/>
        </w:rPr>
      </w:pPr>
      <w:hyperlink w:anchor="_Toc85722557" w:history="1">
        <w:r w:rsidR="005E111C" w:rsidRPr="00CE50CC">
          <w:rPr>
            <w:rStyle w:val="Hipervnculo"/>
          </w:rPr>
          <w:t>6.2</w:t>
        </w:r>
        <w:r w:rsidR="005E111C">
          <w:rPr>
            <w:rFonts w:eastAsiaTheme="minorEastAsia"/>
            <w:i w:val="0"/>
          </w:rPr>
          <w:tab/>
        </w:r>
        <w:r w:rsidR="005E111C" w:rsidRPr="00CE50CC">
          <w:rPr>
            <w:rStyle w:val="Hipervnculo"/>
          </w:rPr>
          <w:t>Condiciones para la exigencia de abrir Deudores comerciales y otras cuentas por cobrar</w:t>
        </w:r>
        <w:r w:rsidR="005E111C">
          <w:rPr>
            <w:webHidden/>
          </w:rPr>
          <w:tab/>
        </w:r>
        <w:r w:rsidR="005E111C">
          <w:rPr>
            <w:webHidden/>
          </w:rPr>
          <w:fldChar w:fldCharType="begin"/>
        </w:r>
        <w:r w:rsidR="005E111C">
          <w:rPr>
            <w:webHidden/>
          </w:rPr>
          <w:instrText xml:space="preserve"> PAGEREF _Toc85722557 \h </w:instrText>
        </w:r>
        <w:r w:rsidR="005E111C">
          <w:rPr>
            <w:webHidden/>
          </w:rPr>
        </w:r>
        <w:r w:rsidR="005E111C">
          <w:rPr>
            <w:webHidden/>
          </w:rPr>
          <w:fldChar w:fldCharType="separate"/>
        </w:r>
        <w:r w:rsidR="005E111C">
          <w:rPr>
            <w:webHidden/>
          </w:rPr>
          <w:t>11</w:t>
        </w:r>
        <w:r w:rsidR="005E111C">
          <w:rPr>
            <w:webHidden/>
          </w:rPr>
          <w:fldChar w:fldCharType="end"/>
        </w:r>
      </w:hyperlink>
    </w:p>
    <w:p w14:paraId="4A992FE6" w14:textId="731F68B2" w:rsidR="005E111C" w:rsidRDefault="00000000">
      <w:pPr>
        <w:pStyle w:val="TDC2"/>
        <w:rPr>
          <w:rFonts w:eastAsiaTheme="minorEastAsia"/>
          <w:i w:val="0"/>
        </w:rPr>
      </w:pPr>
      <w:hyperlink w:anchor="_Toc85722558" w:history="1">
        <w:r w:rsidR="005E111C" w:rsidRPr="00CE50CC">
          <w:rPr>
            <w:rStyle w:val="Hipervnculo"/>
          </w:rPr>
          <w:t>6.3</w:t>
        </w:r>
        <w:r w:rsidR="005E111C">
          <w:rPr>
            <w:rFonts w:eastAsiaTheme="minorEastAsia"/>
            <w:i w:val="0"/>
          </w:rPr>
          <w:tab/>
        </w:r>
        <w:r w:rsidR="005E111C" w:rsidRPr="00CE50CC">
          <w:rPr>
            <w:rStyle w:val="Hipervnculo"/>
          </w:rPr>
          <w:t>Condiciones para la exigencia de abrir Otros pasivos financieros</w:t>
        </w:r>
        <w:r w:rsidR="005E111C">
          <w:rPr>
            <w:webHidden/>
          </w:rPr>
          <w:tab/>
        </w:r>
        <w:r w:rsidR="005E111C">
          <w:rPr>
            <w:webHidden/>
          </w:rPr>
          <w:fldChar w:fldCharType="begin"/>
        </w:r>
        <w:r w:rsidR="005E111C">
          <w:rPr>
            <w:webHidden/>
          </w:rPr>
          <w:instrText xml:space="preserve"> PAGEREF _Toc85722558 \h </w:instrText>
        </w:r>
        <w:r w:rsidR="005E111C">
          <w:rPr>
            <w:webHidden/>
          </w:rPr>
        </w:r>
        <w:r w:rsidR="005E111C">
          <w:rPr>
            <w:webHidden/>
          </w:rPr>
          <w:fldChar w:fldCharType="separate"/>
        </w:r>
        <w:r w:rsidR="005E111C">
          <w:rPr>
            <w:webHidden/>
          </w:rPr>
          <w:t>12</w:t>
        </w:r>
        <w:r w:rsidR="005E111C">
          <w:rPr>
            <w:webHidden/>
          </w:rPr>
          <w:fldChar w:fldCharType="end"/>
        </w:r>
      </w:hyperlink>
    </w:p>
    <w:p w14:paraId="068DDF8F" w14:textId="1209F240"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85722534"/>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11A045E7" w:rsidR="00661601" w:rsidRDefault="006A21E1" w:rsidP="00AB7E52">
      <w:r>
        <w:t>Este documento tiene como fin informar a las personas que preparan los archivos y a los usuarios de los mismos las validaciones básicas a las que son sometidos los archivos XBRL enviados por las sociedades con valores inscritos en el Registro de Valores.</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1A741AD9" w:rsidR="00567588" w:rsidRDefault="00567588" w:rsidP="00941E5C">
      <w:pPr>
        <w:pStyle w:val="Ttulo2"/>
        <w:rPr>
          <w:color w:val="864EA8" w:themeColor="accent1" w:themeShade="BF"/>
        </w:rPr>
      </w:pPr>
      <w:bookmarkStart w:id="2" w:name="_Toc85722535"/>
      <w:r w:rsidRPr="009B46E1">
        <w:rPr>
          <w:color w:val="864EA8" w:themeColor="accent1" w:themeShade="BF"/>
        </w:rPr>
        <w:t>VALIDACIONES GENERALES</w:t>
      </w:r>
      <w:bookmarkEnd w:id="2"/>
    </w:p>
    <w:p w14:paraId="7336AEE0" w14:textId="77777777" w:rsidR="00941E5C" w:rsidRPr="00941E5C" w:rsidRDefault="00941E5C" w:rsidP="00941E5C"/>
    <w:p w14:paraId="072D4084" w14:textId="497B7760" w:rsidR="00B17A8C" w:rsidRPr="00941E5C" w:rsidRDefault="00B17A8C" w:rsidP="00A37176">
      <w:pPr>
        <w:pStyle w:val="Ttulo2"/>
        <w:numPr>
          <w:ilvl w:val="1"/>
          <w:numId w:val="16"/>
        </w:numPr>
        <w:rPr>
          <w:color w:val="864EA8" w:themeColor="accent1" w:themeShade="BF"/>
        </w:rPr>
      </w:pPr>
      <w:bookmarkStart w:id="3" w:name="_Toc85722536"/>
      <w:r w:rsidRPr="00941E5C">
        <w:rPr>
          <w:color w:val="864EA8" w:themeColor="accent1" w:themeShade="BF"/>
        </w:rP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&lt;xbrli:context id="ctx71"&gt;</w:t>
      </w:r>
    </w:p>
    <w:p w14:paraId="1DFF7B67" w14:textId="77777777" w:rsidR="00CC6C58" w:rsidRPr="009230EC" w:rsidRDefault="00CC6C58" w:rsidP="00CC6C58">
      <w:pPr>
        <w:spacing w:after="0"/>
        <w:rPr>
          <w:lang w:val="en-US"/>
        </w:rPr>
      </w:pPr>
      <w:r w:rsidRPr="009230EC">
        <w:rPr>
          <w:lang w:val="en-US"/>
        </w:rPr>
        <w:t>&lt;xbrli:entity&gt;</w:t>
      </w:r>
    </w:p>
    <w:p w14:paraId="6D2DE7B2" w14:textId="77777777" w:rsidR="00CC6C58" w:rsidRPr="00E659FA" w:rsidRDefault="00CC6C58" w:rsidP="00CC6C58">
      <w:pPr>
        <w:spacing w:after="0"/>
      </w:pPr>
      <w:r w:rsidRPr="00E659FA">
        <w:t>&lt;xbrli:identifier scheme="</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&lt;/xbrli:entity&gt;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A37176">
      <w:pPr>
        <w:pStyle w:val="Prrafodelista"/>
        <w:numPr>
          <w:ilvl w:val="0"/>
          <w:numId w:val="6"/>
        </w:numPr>
      </w:pPr>
      <w:r w:rsidRPr="00B17A8C">
        <w:t>ERROR</w:t>
      </w:r>
      <w:r w:rsidR="00B17619">
        <w:t xml:space="preserve"> 101</w:t>
      </w:r>
      <w:r w:rsidR="00375E60">
        <w:t xml:space="preserve">: </w:t>
      </w:r>
      <w:r w:rsidRPr="00B17A8C">
        <w:t>El schema debe ser único</w:t>
      </w:r>
      <w:r>
        <w:t xml:space="preserve">. </w:t>
      </w:r>
      <w:r w:rsidRPr="00B17A8C">
        <w:t>Debe modificar o eliminar los schemas</w:t>
      </w:r>
      <w:r w:rsidR="00375E60">
        <w:t xml:space="preserve"> repetidos.</w:t>
      </w:r>
    </w:p>
    <w:p w14:paraId="351BCFFD" w14:textId="77777777" w:rsidR="00CC6C58" w:rsidRDefault="00CC6C58" w:rsidP="00A90378">
      <w:pPr>
        <w:spacing w:after="0"/>
      </w:pPr>
    </w:p>
    <w:p w14:paraId="0706DBEE" w14:textId="77777777" w:rsidR="00CC6C58" w:rsidRPr="00941E5C" w:rsidRDefault="00CC6C58" w:rsidP="00A37176">
      <w:pPr>
        <w:pStyle w:val="Ttulo2"/>
        <w:numPr>
          <w:ilvl w:val="1"/>
          <w:numId w:val="16"/>
        </w:numPr>
        <w:rPr>
          <w:color w:val="864EA8" w:themeColor="accent1" w:themeShade="BF"/>
        </w:rPr>
      </w:pPr>
      <w:bookmarkStart w:id="4" w:name="_Toc85722537"/>
      <w:r w:rsidRPr="00941E5C">
        <w:rPr>
          <w:color w:val="864EA8" w:themeColor="accent1" w:themeShade="BF"/>
        </w:rP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&lt;xbrli:context id="ctx71"&gt;</w:t>
      </w:r>
    </w:p>
    <w:p w14:paraId="2D9DE4C3" w14:textId="77777777" w:rsidR="00CC6C58" w:rsidRPr="004B49E3" w:rsidRDefault="00CC6C58" w:rsidP="00CC6C58">
      <w:pPr>
        <w:spacing w:after="0"/>
        <w:rPr>
          <w:lang w:val="en-US"/>
        </w:rPr>
      </w:pPr>
      <w:r w:rsidRPr="004B49E3">
        <w:rPr>
          <w:lang w:val="en-US"/>
        </w:rPr>
        <w:t>&lt;xbrli:entity&gt;</w:t>
      </w:r>
    </w:p>
    <w:p w14:paraId="1D5DD35A" w14:textId="77777777" w:rsidR="00CC6C58" w:rsidRPr="00E659FA" w:rsidRDefault="00CC6C58" w:rsidP="00CC6C58">
      <w:pPr>
        <w:spacing w:after="0"/>
      </w:pPr>
      <w:r w:rsidRPr="00E659FA">
        <w:t>&lt;xbrli:identifier scheme="http://www.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&lt;/xbrli:entity&gt;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A37176">
      <w:pPr>
        <w:pStyle w:val="Prrafodelista"/>
        <w:numPr>
          <w:ilvl w:val="0"/>
          <w:numId w:val="6"/>
        </w:numPr>
      </w:pPr>
      <w:r>
        <w:t>ERROR</w:t>
      </w:r>
      <w:r w:rsidR="00B17619">
        <w:t xml:space="preserve"> 102</w:t>
      </w:r>
      <w:r>
        <w:t xml:space="preserve">: </w:t>
      </w:r>
      <w:r w:rsidRPr="00CC6C58">
        <w:t>E</w:t>
      </w:r>
      <w:r>
        <w:t xml:space="preserve">l identifier debe ser único. </w:t>
      </w:r>
      <w:r w:rsidRPr="00CC6C58">
        <w:t>Debe modificar o eliminar los identifier</w:t>
      </w:r>
      <w:r>
        <w:t xml:space="preserve"> repetidos.</w:t>
      </w:r>
    </w:p>
    <w:p w14:paraId="03E6DE3C" w14:textId="77777777" w:rsidR="00F97AE8" w:rsidRDefault="00F97AE8" w:rsidP="00F97AE8"/>
    <w:p w14:paraId="4AE84763" w14:textId="77777777" w:rsidR="006031AF" w:rsidRPr="00941E5C" w:rsidRDefault="006031AF" w:rsidP="00A37176">
      <w:pPr>
        <w:pStyle w:val="Ttulo2"/>
        <w:numPr>
          <w:ilvl w:val="1"/>
          <w:numId w:val="16"/>
        </w:numPr>
        <w:rPr>
          <w:color w:val="864EA8" w:themeColor="accent1" w:themeShade="BF"/>
        </w:rPr>
      </w:pPr>
      <w:bookmarkStart w:id="5" w:name="_Toc85722538"/>
      <w:r w:rsidRPr="00941E5C">
        <w:rPr>
          <w:color w:val="864EA8" w:themeColor="accent1" w:themeShade="BF"/>
        </w:rPr>
        <w:lastRenderedPageBreak/>
        <w:t>Validación taxonomía</w:t>
      </w:r>
      <w:bookmarkEnd w:id="5"/>
    </w:p>
    <w:p w14:paraId="4C078585" w14:textId="2610A456" w:rsidR="006031AF" w:rsidRPr="006031AF" w:rsidRDefault="006031AF" w:rsidP="006031AF">
      <w:r w:rsidRPr="006031AF">
        <w:t xml:space="preserve">Verifique que está utilizando la Dirección Oficial de la Taxonomía </w:t>
      </w:r>
      <w:r w:rsidR="00F93F78">
        <w:t>CMF</w:t>
      </w:r>
      <w:r w:rsidRPr="006031AF">
        <w:t xml:space="preserve"> CL-CI </w:t>
      </w:r>
      <w:r w:rsidR="00233345" w:rsidRPr="006031AF">
        <w:t>20</w:t>
      </w:r>
      <w:r w:rsidR="0067797A">
        <w:t>2</w:t>
      </w:r>
      <w:r w:rsidR="00104C7F">
        <w:t>3</w:t>
      </w:r>
      <w:r w:rsidRPr="006031AF">
        <w:t>: http://www.</w:t>
      </w:r>
      <w:r w:rsidR="00F93F78">
        <w:t>cmfchile</w:t>
      </w:r>
      <w:r w:rsidRPr="006031AF">
        <w:t>.cl/cl/fr/ci/</w:t>
      </w:r>
      <w:r w:rsidR="00233345">
        <w:t>20</w:t>
      </w:r>
      <w:r w:rsidR="0081240A">
        <w:t>2</w:t>
      </w:r>
      <w:r w:rsidR="00104C7F">
        <w:t>3</w:t>
      </w:r>
      <w:r w:rsidR="00233345">
        <w:t>-0</w:t>
      </w:r>
      <w:r w:rsidR="00644C2A">
        <w:t>1</w:t>
      </w:r>
      <w:r w:rsidR="00233345">
        <w:t>-</w:t>
      </w:r>
      <w:r w:rsidR="00D81932">
        <w:t>0</w:t>
      </w:r>
      <w:r w:rsidR="00104C7F">
        <w:t>2</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t>En caso de que exista error aparece el mensaje:</w:t>
      </w:r>
    </w:p>
    <w:p w14:paraId="4C6534FB" w14:textId="77777777" w:rsidR="006031AF" w:rsidRPr="006031AF" w:rsidRDefault="006031AF" w:rsidP="00A37176">
      <w:pPr>
        <w:pStyle w:val="Prrafodelista"/>
        <w:numPr>
          <w:ilvl w:val="0"/>
          <w:numId w:val="6"/>
        </w:numPr>
      </w:pPr>
      <w:r w:rsidRPr="006031AF">
        <w:t>ERROR 333 'No está utilizando la taxonomía correcta'</w:t>
      </w:r>
    </w:p>
    <w:p w14:paraId="61AE5E9E" w14:textId="77777777" w:rsidR="006031AF" w:rsidRPr="006031AF" w:rsidRDefault="006031AF" w:rsidP="006031AF"/>
    <w:p w14:paraId="7970C0A4" w14:textId="77777777" w:rsidR="0069701C" w:rsidRPr="00941E5C" w:rsidRDefault="00F97AE8" w:rsidP="00A37176">
      <w:pPr>
        <w:pStyle w:val="Ttulo2"/>
        <w:numPr>
          <w:ilvl w:val="1"/>
          <w:numId w:val="16"/>
        </w:numPr>
        <w:rPr>
          <w:color w:val="864EA8" w:themeColor="accent1" w:themeShade="BF"/>
        </w:rPr>
      </w:pPr>
      <w:bookmarkStart w:id="6" w:name="_Toc85722539"/>
      <w:r w:rsidRPr="00941E5C">
        <w:rPr>
          <w:color w:val="864EA8" w:themeColor="accent1" w:themeShade="BF"/>
        </w:rP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A37176">
      <w:pPr>
        <w:pStyle w:val="Prrafodelista"/>
        <w:numPr>
          <w:ilvl w:val="0"/>
          <w:numId w:val="6"/>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Pr="00941E5C" w:rsidRDefault="006031AF" w:rsidP="00A37176">
      <w:pPr>
        <w:pStyle w:val="Ttulo2"/>
        <w:numPr>
          <w:ilvl w:val="1"/>
          <w:numId w:val="16"/>
        </w:numPr>
        <w:rPr>
          <w:color w:val="864EA8" w:themeColor="accent1" w:themeShade="BF"/>
        </w:rPr>
      </w:pPr>
      <w:bookmarkStart w:id="7" w:name="_Toc85722540"/>
      <w:r w:rsidRPr="00941E5C">
        <w:rPr>
          <w:color w:val="864EA8" w:themeColor="accent1" w:themeShade="BF"/>
        </w:rP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instant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3"/>
        <w:gridCol w:w="1843"/>
        <w:gridCol w:w="1842"/>
        <w:gridCol w:w="1447"/>
      </w:tblGrid>
      <w:tr w:rsidR="006F7942" w:rsidRPr="00710B6F" w14:paraId="48AD5603" w14:textId="77777777" w:rsidTr="00B85AB4">
        <w:tc>
          <w:tcPr>
            <w:tcW w:w="2523"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1CF26DB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53DA8A7A" w14:textId="5FBA0ACD"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FF54A6" w14:textId="7627A11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B5F0E1E" w14:textId="2724860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7CCFF201" w14:textId="77777777" w:rsidTr="00B85AB4">
        <w:tc>
          <w:tcPr>
            <w:tcW w:w="2523"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B85AB4">
        <w:tc>
          <w:tcPr>
            <w:tcW w:w="2523" w:type="dxa"/>
            <w:shd w:val="clear" w:color="auto" w:fill="auto"/>
          </w:tcPr>
          <w:p w14:paraId="50841CB4"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Actual</w:t>
            </w:r>
          </w:p>
        </w:tc>
        <w:tc>
          <w:tcPr>
            <w:tcW w:w="1843" w:type="dxa"/>
            <w:shd w:val="clear" w:color="auto" w:fill="auto"/>
          </w:tcPr>
          <w:p w14:paraId="774E0778" w14:textId="1540FE8A" w:rsidR="006F7942" w:rsidRPr="00710B6F" w:rsidRDefault="00742242" w:rsidP="00742242">
            <w:pPr>
              <w:spacing w:after="0" w:line="240" w:lineRule="auto"/>
              <w:rPr>
                <w:rFonts w:eastAsia="Times New Roman"/>
                <w:lang w:val="es-MX" w:eastAsia="es-CL"/>
              </w:rPr>
            </w:pPr>
            <w:r>
              <w:rPr>
                <w:rFonts w:eastAsia="Times New Roman"/>
                <w:lang w:val="es-MX" w:eastAsia="es-CL"/>
              </w:rPr>
              <w:t>31-03-202</w:t>
            </w:r>
            <w:r w:rsidR="006F7942" w:rsidRPr="00710B6F">
              <w:rPr>
                <w:rFonts w:eastAsia="Times New Roman"/>
                <w:lang w:val="es-MX" w:eastAsia="es-CL"/>
              </w:rPr>
              <w:t>X</w:t>
            </w:r>
          </w:p>
        </w:tc>
        <w:tc>
          <w:tcPr>
            <w:tcW w:w="1843" w:type="dxa"/>
            <w:shd w:val="clear" w:color="auto" w:fill="auto"/>
          </w:tcPr>
          <w:p w14:paraId="07817DE2" w14:textId="24F7CE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DC7012D" w14:textId="6FEF46C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2684C60F" w14:textId="5A1003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64FE39B6" w14:textId="77777777" w:rsidTr="00B85AB4">
        <w:tc>
          <w:tcPr>
            <w:tcW w:w="2523" w:type="dxa"/>
            <w:shd w:val="clear" w:color="auto" w:fill="auto"/>
          </w:tcPr>
          <w:p w14:paraId="290B5256"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Anterior</w:t>
            </w:r>
          </w:p>
        </w:tc>
        <w:tc>
          <w:tcPr>
            <w:tcW w:w="1843" w:type="dxa"/>
            <w:shd w:val="clear" w:color="auto" w:fill="auto"/>
          </w:tcPr>
          <w:p w14:paraId="32627600" w14:textId="10E4A01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06559FCA" w14:textId="4539AB2E"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w:t>
            </w:r>
            <w:r w:rsidR="00742242">
              <w:rPr>
                <w:rFonts w:eastAsia="Times New Roman"/>
                <w:lang w:val="es-MX" w:eastAsia="es-CL"/>
              </w:rPr>
              <w:t>1-12-202</w:t>
            </w:r>
            <w:r w:rsidRPr="00710B6F">
              <w:rPr>
                <w:rFonts w:eastAsia="Times New Roman"/>
                <w:lang w:val="es-MX" w:eastAsia="es-CL"/>
              </w:rPr>
              <w:t>(X-1)</w:t>
            </w:r>
          </w:p>
        </w:tc>
        <w:tc>
          <w:tcPr>
            <w:tcW w:w="1842" w:type="dxa"/>
            <w:shd w:val="clear" w:color="auto" w:fill="auto"/>
          </w:tcPr>
          <w:p w14:paraId="1DDFCE4B" w14:textId="4CDC9FC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2DF9D8C8" w14:textId="697644B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r>
      <w:tr w:rsidR="006F7942" w:rsidRPr="00710B6F" w14:paraId="5B053BEB" w14:textId="77777777" w:rsidTr="00B85AB4">
        <w:tc>
          <w:tcPr>
            <w:tcW w:w="2523" w:type="dxa"/>
            <w:shd w:val="clear" w:color="auto" w:fill="auto"/>
          </w:tcPr>
          <w:p w14:paraId="07F8D8C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4502D85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3" w:type="dxa"/>
            <w:shd w:val="clear" w:color="auto" w:fill="auto"/>
          </w:tcPr>
          <w:p w14:paraId="713EBAA9" w14:textId="7E0850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2" w:type="dxa"/>
            <w:shd w:val="clear" w:color="auto" w:fill="auto"/>
          </w:tcPr>
          <w:p w14:paraId="0E8BC6BB" w14:textId="204241F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447" w:type="dxa"/>
            <w:shd w:val="clear" w:color="auto" w:fill="auto"/>
          </w:tcPr>
          <w:p w14:paraId="2353A59D" w14:textId="1CD2643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r>
      <w:tr w:rsidR="006F7942" w:rsidRPr="00710B6F" w14:paraId="7AC7639F" w14:textId="77777777" w:rsidTr="00B85AB4">
        <w:tc>
          <w:tcPr>
            <w:tcW w:w="2523"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B85AB4">
        <w:tc>
          <w:tcPr>
            <w:tcW w:w="2523" w:type="dxa"/>
            <w:shd w:val="clear" w:color="auto" w:fill="auto"/>
          </w:tcPr>
          <w:p w14:paraId="4E45D46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1965A03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4F860DDD" w14:textId="53F6F31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01-07-20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B85AB4">
        <w:tc>
          <w:tcPr>
            <w:tcW w:w="2523" w:type="dxa"/>
            <w:shd w:val="clear" w:color="auto" w:fill="auto"/>
          </w:tcPr>
          <w:p w14:paraId="287C60B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lastRenderedPageBreak/>
              <w:t>Trimestre acumulado actual</w:t>
            </w:r>
          </w:p>
        </w:tc>
        <w:tc>
          <w:tcPr>
            <w:tcW w:w="1843" w:type="dxa"/>
            <w:shd w:val="clear" w:color="auto" w:fill="auto"/>
          </w:tcPr>
          <w:p w14:paraId="4697E922" w14:textId="3728CCA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CD79937" w14:textId="3E197DA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61DA0FC" w14:textId="1E7558B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9B59A65" w14:textId="1E144E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4A34B04F" w14:textId="77777777" w:rsidTr="00B85AB4">
        <w:tc>
          <w:tcPr>
            <w:tcW w:w="2523" w:type="dxa"/>
            <w:shd w:val="clear" w:color="auto" w:fill="auto"/>
          </w:tcPr>
          <w:p w14:paraId="63C22BAA"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04F444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B6EF05A" w14:textId="72F162A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1-07-202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B85AB4">
        <w:tc>
          <w:tcPr>
            <w:tcW w:w="2523" w:type="dxa"/>
            <w:shd w:val="clear" w:color="auto" w:fill="auto"/>
          </w:tcPr>
          <w:p w14:paraId="625C9DF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2CEC4FB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46B06AF1" w14:textId="5459BB5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79038766" w14:textId="0E941C3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176E4AD2" w14:textId="1D0C402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0E5B18AB" w14:textId="77777777" w:rsidTr="00B85AB4">
        <w:tc>
          <w:tcPr>
            <w:tcW w:w="2523"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B85AB4">
        <w:tc>
          <w:tcPr>
            <w:tcW w:w="2523" w:type="dxa"/>
            <w:shd w:val="clear" w:color="auto" w:fill="auto"/>
          </w:tcPr>
          <w:p w14:paraId="57CE045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1588EACD" w14:textId="155DEEB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0A47D9C" w14:textId="0A33C04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7399ED" w14:textId="0A7C0E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2X   al 30-09-202</w:t>
            </w:r>
            <w:r w:rsidRPr="00710B6F">
              <w:rPr>
                <w:rFonts w:eastAsia="Times New Roman"/>
                <w:lang w:val="es-MX" w:eastAsia="es-CL"/>
              </w:rPr>
              <w:t>X</w:t>
            </w:r>
          </w:p>
        </w:tc>
        <w:tc>
          <w:tcPr>
            <w:tcW w:w="1447" w:type="dxa"/>
            <w:shd w:val="clear" w:color="auto" w:fill="auto"/>
          </w:tcPr>
          <w:p w14:paraId="4AE4BAD1" w14:textId="41F1B16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3963B0AC" w14:textId="77777777" w:rsidTr="00B85AB4">
        <w:tc>
          <w:tcPr>
            <w:tcW w:w="2523" w:type="dxa"/>
            <w:shd w:val="clear" w:color="auto" w:fill="auto"/>
          </w:tcPr>
          <w:p w14:paraId="77FEB6AA"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01B29EA2" w14:textId="07668C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C7C5E88" w14:textId="5662AF1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A434B4C" w14:textId="61C5546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52AC5C74" w14:textId="78F274F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4DD871AC" w14:textId="77777777" w:rsidTr="00B85AB4">
        <w:tc>
          <w:tcPr>
            <w:tcW w:w="2523"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B85AB4">
        <w:tc>
          <w:tcPr>
            <w:tcW w:w="2523" w:type="dxa"/>
            <w:shd w:val="clear" w:color="auto" w:fill="auto"/>
          </w:tcPr>
          <w:p w14:paraId="038DC51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70CE51D3" w14:textId="4983868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6260962" w14:textId="6A6541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6C42C6A5" w14:textId="4CF848D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58CBA42C" w14:textId="472F9DD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66F316D3" w14:textId="77777777" w:rsidTr="00B85AB4">
        <w:tc>
          <w:tcPr>
            <w:tcW w:w="2523" w:type="dxa"/>
            <w:shd w:val="clear" w:color="auto" w:fill="auto"/>
          </w:tcPr>
          <w:p w14:paraId="40EBB676"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2DC3A55C" w14:textId="015A4C3E" w:rsidR="006F7942" w:rsidRPr="00710B6F" w:rsidRDefault="00742242" w:rsidP="00742242">
            <w:pPr>
              <w:spacing w:after="0" w:line="240" w:lineRule="auto"/>
              <w:rPr>
                <w:rFonts w:eastAsia="Times New Roman"/>
                <w:lang w:val="es-MX" w:eastAsia="es-CL"/>
              </w:rPr>
            </w:pPr>
            <w:r>
              <w:rPr>
                <w:rFonts w:eastAsia="Times New Roman"/>
                <w:lang w:val="es-MX" w:eastAsia="es-CL"/>
              </w:rPr>
              <w:t>01-01-202</w:t>
            </w:r>
            <w:r w:rsidR="006F7942" w:rsidRPr="00710B6F">
              <w:rPr>
                <w:rFonts w:eastAsia="Times New Roman"/>
                <w:lang w:val="es-MX" w:eastAsia="es-CL"/>
              </w:rPr>
              <w:t>(X-1) al 31-03-20</w:t>
            </w:r>
            <w:r>
              <w:rPr>
                <w:rFonts w:eastAsia="Times New Roman"/>
                <w:lang w:val="es-MX" w:eastAsia="es-CL"/>
              </w:rPr>
              <w:t>2</w:t>
            </w:r>
            <w:r w:rsidR="006F7942" w:rsidRPr="00710B6F">
              <w:rPr>
                <w:rFonts w:eastAsia="Times New Roman"/>
                <w:lang w:val="es-MX" w:eastAsia="es-CL"/>
              </w:rPr>
              <w:t>(X-1)</w:t>
            </w:r>
          </w:p>
        </w:tc>
        <w:tc>
          <w:tcPr>
            <w:tcW w:w="1843" w:type="dxa"/>
            <w:shd w:val="clear" w:color="auto" w:fill="auto"/>
          </w:tcPr>
          <w:p w14:paraId="45AB81C1" w14:textId="0E625DB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5F9D9FF4" w14:textId="6AF33A9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D0E417C" w14:textId="325D96D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w:t>
            </w:r>
            <w:r w:rsidR="00742242">
              <w:rPr>
                <w:rFonts w:eastAsia="Times New Roman"/>
                <w:lang w:val="es-MX" w:eastAsia="es-CL"/>
              </w:rPr>
              <w:t>1) al 31-12-202</w:t>
            </w:r>
            <w:r w:rsidRPr="00710B6F">
              <w:rPr>
                <w:rFonts w:eastAsia="Times New Roman"/>
                <w:lang w:val="es-MX" w:eastAsia="es-CL"/>
              </w:rPr>
              <w:t>(X-1)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A37176">
      <w:pPr>
        <w:pStyle w:val="Prrafodelista"/>
        <w:numPr>
          <w:ilvl w:val="0"/>
          <w:numId w:val="7"/>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Pr="00941E5C" w:rsidRDefault="00F97AE8" w:rsidP="00A37176">
      <w:pPr>
        <w:pStyle w:val="Ttulo2"/>
        <w:numPr>
          <w:ilvl w:val="1"/>
          <w:numId w:val="16"/>
        </w:numPr>
        <w:rPr>
          <w:color w:val="864EA8" w:themeColor="accent1" w:themeShade="BF"/>
        </w:rPr>
      </w:pPr>
      <w:bookmarkStart w:id="9" w:name="_Toc85722541"/>
      <w:r w:rsidRPr="00941E5C">
        <w:rPr>
          <w:color w:val="864EA8" w:themeColor="accent1" w:themeShade="BF"/>
        </w:rP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A37176">
      <w:pPr>
        <w:pStyle w:val="Prrafodelista"/>
        <w:numPr>
          <w:ilvl w:val="0"/>
          <w:numId w:val="6"/>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Pr="00941E5C" w:rsidRDefault="00F97AE8" w:rsidP="00A37176">
      <w:pPr>
        <w:pStyle w:val="Ttulo2"/>
        <w:numPr>
          <w:ilvl w:val="1"/>
          <w:numId w:val="16"/>
        </w:numPr>
        <w:rPr>
          <w:color w:val="864EA8" w:themeColor="accent1" w:themeShade="BF"/>
        </w:rPr>
      </w:pPr>
      <w:bookmarkStart w:id="10" w:name="_Toc85722542"/>
      <w:r w:rsidRPr="00941E5C">
        <w:rPr>
          <w:color w:val="864EA8" w:themeColor="accent1" w:themeShade="BF"/>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lastRenderedPageBreak/>
        <w:t>En caso de que exista error aparece el mensaje:</w:t>
      </w:r>
    </w:p>
    <w:p w14:paraId="255D5F29" w14:textId="452D1208" w:rsidR="00F97AE8" w:rsidRPr="00F97AE8" w:rsidRDefault="00F97AE8" w:rsidP="00A37176">
      <w:pPr>
        <w:pStyle w:val="Prrafodelista"/>
        <w:numPr>
          <w:ilvl w:val="0"/>
          <w:numId w:val="7"/>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941E5C" w:rsidRDefault="0069701C" w:rsidP="00A37176">
      <w:pPr>
        <w:pStyle w:val="Ttulo2"/>
        <w:numPr>
          <w:ilvl w:val="1"/>
          <w:numId w:val="16"/>
        </w:numPr>
        <w:rPr>
          <w:color w:val="864EA8" w:themeColor="accent1" w:themeShade="BF"/>
        </w:rPr>
      </w:pPr>
      <w:bookmarkStart w:id="11" w:name="_Toc85722543"/>
      <w:r w:rsidRPr="00941E5C">
        <w:rPr>
          <w:color w:val="864EA8" w:themeColor="accent1" w:themeShade="BF"/>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A37176">
      <w:pPr>
        <w:pStyle w:val="Prrafodelista"/>
        <w:numPr>
          <w:ilvl w:val="0"/>
          <w:numId w:val="7"/>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709DAE96" w14:textId="77777777" w:rsidR="0069701C" w:rsidRPr="00941E5C" w:rsidRDefault="0069701C" w:rsidP="00A37176">
      <w:pPr>
        <w:pStyle w:val="Ttulo2"/>
        <w:numPr>
          <w:ilvl w:val="1"/>
          <w:numId w:val="16"/>
        </w:numPr>
        <w:rPr>
          <w:color w:val="864EA8" w:themeColor="accent1" w:themeShade="BF"/>
        </w:rPr>
      </w:pPr>
      <w:bookmarkStart w:id="12" w:name="_Toc85722544"/>
      <w:r w:rsidRPr="00941E5C">
        <w:rPr>
          <w:color w:val="864EA8" w:themeColor="accent1" w:themeShade="BF"/>
        </w:rPr>
        <w:t>Validación Decimal -3</w:t>
      </w:r>
      <w:bookmarkEnd w:id="12"/>
    </w:p>
    <w:p w14:paraId="6C3FAD8C" w14:textId="77777777" w:rsidR="0069701C" w:rsidRPr="00231296" w:rsidRDefault="0069701C" w:rsidP="00480C12">
      <w:pPr>
        <w:rPr>
          <w:lang w:val="es-MX"/>
        </w:rPr>
      </w:pPr>
      <w:r w:rsidRPr="00231296">
        <w:rPr>
          <w:lang w:val="es-MX"/>
        </w:rPr>
        <w:t>La sociedad solo debe reportar elementos Monetary con Decimal -3.</w:t>
      </w:r>
      <w:r w:rsidR="00B3570B">
        <w:rPr>
          <w:lang w:val="es-MX"/>
        </w:rPr>
        <w:t xml:space="preserve"> </w:t>
      </w:r>
      <w:r w:rsidR="008B2542" w:rsidRPr="00B3570B">
        <w:rPr>
          <w:lang w:val="es-MX"/>
        </w:rPr>
        <w:t>La exactitud de las cifras de unidades monetarias debe ser miles de pesos (o miles de dólares USA) lo cual habrá de indicarse para cada elemento según las reglas establecidas en el estándar XBRL, agregando 3 ceros a la derecha de cada cifra y usando el atributo decimals =”-3” en cada elemento monetario.</w:t>
      </w:r>
    </w:p>
    <w:p w14:paraId="61F1B3D7" w14:textId="77777777" w:rsidR="00B3570B" w:rsidRDefault="00B3570B" w:rsidP="00B3570B">
      <w:r>
        <w:t>En caso de que exista error aparece el mensaje:</w:t>
      </w:r>
    </w:p>
    <w:p w14:paraId="108D332C" w14:textId="1ADE444B" w:rsidR="00B3570B" w:rsidRDefault="00B3570B" w:rsidP="00A37176">
      <w:pPr>
        <w:pStyle w:val="Prrafodelista"/>
        <w:numPr>
          <w:ilvl w:val="0"/>
          <w:numId w:val="7"/>
        </w:numPr>
      </w:pPr>
      <w:r w:rsidRPr="00480C12">
        <w:t>ERROR</w:t>
      </w:r>
      <w:r w:rsidR="00EA3D70">
        <w:t xml:space="preserve"> 136</w:t>
      </w:r>
      <w:r w:rsidRPr="00480C12">
        <w:t xml:space="preserve">: </w:t>
      </w:r>
      <w:r w:rsidR="00EA3D70">
        <w:t>D</w:t>
      </w:r>
      <w:r w:rsidR="004E49E6" w:rsidRPr="00231296">
        <w:rPr>
          <w:lang w:val="es-MX"/>
        </w:rPr>
        <w:t>ebe reportar elementos Monetary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16327A06" w:rsidR="00567588" w:rsidRPr="00941E5C" w:rsidRDefault="009230EC" w:rsidP="00941E5C">
      <w:pPr>
        <w:pStyle w:val="Ttulo2"/>
        <w:rPr>
          <w:color w:val="864EA8" w:themeColor="accent1" w:themeShade="BF"/>
        </w:rPr>
      </w:pPr>
      <w:bookmarkStart w:id="13" w:name="_Toc85722545"/>
      <w:r w:rsidRPr="00941E5C">
        <w:rPr>
          <w:color w:val="864EA8" w:themeColor="accent1" w:themeShade="BF"/>
        </w:rPr>
        <w:t>VALIDACION ROLES OBLIGATORIOS</w:t>
      </w:r>
      <w:bookmarkEnd w:id="13"/>
    </w:p>
    <w:p w14:paraId="164D50B9" w14:textId="77777777" w:rsidR="00941E5C" w:rsidRDefault="00941E5C" w:rsidP="00941E5C">
      <w:pPr>
        <w:pStyle w:val="Ttulo3"/>
        <w:ind w:left="1080"/>
      </w:pPr>
    </w:p>
    <w:p w14:paraId="4E376F4B" w14:textId="171368BF" w:rsidR="008541DD" w:rsidRPr="00941E5C" w:rsidRDefault="009230EC" w:rsidP="00A37176">
      <w:pPr>
        <w:pStyle w:val="Ttulo2"/>
        <w:numPr>
          <w:ilvl w:val="1"/>
          <w:numId w:val="17"/>
        </w:numPr>
        <w:rPr>
          <w:color w:val="864EA8" w:themeColor="accent1" w:themeShade="BF"/>
        </w:rPr>
      </w:pPr>
      <w:bookmarkStart w:id="14" w:name="_Toc85722546"/>
      <w:r w:rsidRPr="00941E5C">
        <w:rPr>
          <w:color w:val="864EA8" w:themeColor="accent1" w:themeShade="BF"/>
        </w:rPr>
        <w:t>Estados financieros principales</w:t>
      </w:r>
      <w:r w:rsidR="008541DD" w:rsidRPr="00941E5C">
        <w:rPr>
          <w:color w:val="864EA8" w:themeColor="accent1" w:themeShade="BF"/>
        </w:rPr>
        <w:t>.</w:t>
      </w:r>
      <w:bookmarkEnd w:id="14"/>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A37176">
      <w:pPr>
        <w:pStyle w:val="Prrafodelista"/>
        <w:numPr>
          <w:ilvl w:val="0"/>
          <w:numId w:val="7"/>
        </w:numPr>
      </w:pPr>
      <w:r w:rsidRPr="00480C12">
        <w:t xml:space="preserve">ERROR: Faltan los roles obligatorios </w:t>
      </w:r>
      <w:r>
        <w:t>para los estados financieros principales:</w:t>
      </w:r>
    </w:p>
    <w:p w14:paraId="5763FB61" w14:textId="4B236EF7" w:rsidR="00B974F8" w:rsidRPr="00710B6F" w:rsidRDefault="00B974F8" w:rsidP="00A37176">
      <w:pPr>
        <w:pStyle w:val="Prrafodelista"/>
        <w:numPr>
          <w:ilvl w:val="1"/>
          <w:numId w:val="7"/>
        </w:numPr>
      </w:pPr>
      <w:r>
        <w:t xml:space="preserve">No informa Rol </w:t>
      </w:r>
      <w:r w:rsidRPr="00B974F8">
        <w:t>105000</w:t>
      </w:r>
    </w:p>
    <w:p w14:paraId="3A3AD83D" w14:textId="77777777" w:rsidR="00480C12" w:rsidRPr="00710B6F" w:rsidRDefault="00480C12" w:rsidP="00A37176">
      <w:pPr>
        <w:pStyle w:val="Prrafodelista"/>
        <w:numPr>
          <w:ilvl w:val="1"/>
          <w:numId w:val="7"/>
        </w:numPr>
      </w:pPr>
      <w:r>
        <w:t>No informa Rol 110000</w:t>
      </w:r>
    </w:p>
    <w:p w14:paraId="7E86648A" w14:textId="77777777" w:rsidR="00480C12" w:rsidRPr="00710B6F" w:rsidRDefault="00480C12" w:rsidP="00A37176">
      <w:pPr>
        <w:pStyle w:val="Prrafodelista"/>
        <w:numPr>
          <w:ilvl w:val="1"/>
          <w:numId w:val="7"/>
        </w:numPr>
      </w:pPr>
      <w:r w:rsidRPr="00710B6F">
        <w:t xml:space="preserve">No informa Rol 210000 o </w:t>
      </w:r>
      <w:r>
        <w:t>220000</w:t>
      </w:r>
    </w:p>
    <w:p w14:paraId="04CBEDCF" w14:textId="77777777" w:rsidR="00480C12" w:rsidRPr="00710B6F" w:rsidRDefault="00480C12" w:rsidP="00A37176">
      <w:pPr>
        <w:pStyle w:val="Prrafodelista"/>
        <w:numPr>
          <w:ilvl w:val="1"/>
          <w:numId w:val="7"/>
        </w:numPr>
      </w:pPr>
      <w:r w:rsidRPr="00710B6F">
        <w:t>No informa Rol 310000 o 320000</w:t>
      </w:r>
    </w:p>
    <w:p w14:paraId="435286DB" w14:textId="4355789C" w:rsidR="00B974F8" w:rsidRDefault="00B974F8" w:rsidP="00A37176">
      <w:pPr>
        <w:pStyle w:val="Prrafodelista"/>
        <w:numPr>
          <w:ilvl w:val="1"/>
          <w:numId w:val="7"/>
        </w:numPr>
      </w:pPr>
      <w:r>
        <w:t>No informa Rol 420000</w:t>
      </w:r>
    </w:p>
    <w:p w14:paraId="44F8C290" w14:textId="77777777" w:rsidR="00B974F8" w:rsidRDefault="00B974F8" w:rsidP="00A37176">
      <w:pPr>
        <w:pStyle w:val="Prrafodelista"/>
        <w:numPr>
          <w:ilvl w:val="1"/>
          <w:numId w:val="7"/>
        </w:numPr>
      </w:pPr>
      <w:r>
        <w:t>No informa Rol 510000</w:t>
      </w:r>
    </w:p>
    <w:p w14:paraId="4100CA58" w14:textId="208316A9" w:rsidR="00B974F8" w:rsidRDefault="00B974F8" w:rsidP="00A37176">
      <w:pPr>
        <w:pStyle w:val="Prrafodelista"/>
        <w:numPr>
          <w:ilvl w:val="1"/>
          <w:numId w:val="7"/>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5" w:name="_Toc326316982"/>
    </w:p>
    <w:p w14:paraId="2B77099D" w14:textId="77777777" w:rsidR="0079021C" w:rsidRPr="00941E5C" w:rsidRDefault="009230EC" w:rsidP="00A37176">
      <w:pPr>
        <w:pStyle w:val="Ttulo2"/>
        <w:numPr>
          <w:ilvl w:val="1"/>
          <w:numId w:val="17"/>
        </w:numPr>
        <w:rPr>
          <w:color w:val="864EA8" w:themeColor="accent1" w:themeShade="BF"/>
        </w:rPr>
      </w:pPr>
      <w:bookmarkStart w:id="16" w:name="_Toc85722547"/>
      <w:bookmarkEnd w:id="15"/>
      <w:r w:rsidRPr="00941E5C">
        <w:rPr>
          <w:color w:val="864EA8" w:themeColor="accent1" w:themeShade="BF"/>
        </w:rPr>
        <w:t>Notas obligatorias</w:t>
      </w:r>
      <w:bookmarkEnd w:id="16"/>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lastRenderedPageBreak/>
        <w:t>En caso de que exista error aparece el mensaje:</w:t>
      </w:r>
    </w:p>
    <w:p w14:paraId="3083BB3B" w14:textId="77777777" w:rsidR="00384A3A" w:rsidRPr="00384A3A" w:rsidRDefault="00384A3A" w:rsidP="00A37176">
      <w:pPr>
        <w:pStyle w:val="Prrafodelista"/>
        <w:numPr>
          <w:ilvl w:val="0"/>
          <w:numId w:val="7"/>
        </w:numPr>
      </w:pPr>
      <w:r>
        <w:t xml:space="preserve">ERROR: </w:t>
      </w:r>
      <w:r w:rsidRPr="00384A3A">
        <w:t>Faltan los roles obligatorios de las siguientes notas:</w:t>
      </w:r>
    </w:p>
    <w:p w14:paraId="48B293AF" w14:textId="77777777" w:rsidR="00764435" w:rsidRDefault="00764435" w:rsidP="00A37176">
      <w:pPr>
        <w:pStyle w:val="Prrafodelista"/>
        <w:numPr>
          <w:ilvl w:val="0"/>
          <w:numId w:val="8"/>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367EEDC3" w:rsidR="002B4F50" w:rsidRPr="002B4F50" w:rsidRDefault="002B4F50" w:rsidP="002B4F50">
      <w:pPr>
        <w:spacing w:after="0"/>
        <w:ind w:left="1068" w:firstLine="34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_role-800100</w:t>
      </w:r>
    </w:p>
    <w:p w14:paraId="5E6C9434" w14:textId="77777777" w:rsidR="00764435" w:rsidRPr="00480C12" w:rsidRDefault="00764435" w:rsidP="00A37176">
      <w:pPr>
        <w:pStyle w:val="Prrafodelista"/>
        <w:numPr>
          <w:ilvl w:val="0"/>
          <w:numId w:val="8"/>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1D3E8578"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l/cl/fr/ci/role/ias-1_202</w:t>
      </w:r>
      <w:r w:rsidR="00BD581C">
        <w:rPr>
          <w:lang w:val="es-MX"/>
        </w:rPr>
        <w:t>1</w:t>
      </w:r>
      <w:r w:rsidR="009F3DFD">
        <w:rPr>
          <w:lang w:val="es-MX"/>
        </w:rPr>
        <w:t>-03-</w:t>
      </w:r>
      <w:r w:rsidR="00BD581C">
        <w:rPr>
          <w:lang w:val="es-MX"/>
        </w:rPr>
        <w:t>24</w:t>
      </w:r>
      <w:r w:rsidRPr="00A76819">
        <w:rPr>
          <w:lang w:val="es-MX"/>
        </w:rPr>
        <w:t>_role-800200</w:t>
      </w:r>
    </w:p>
    <w:p w14:paraId="3AD7FBDB" w14:textId="77777777" w:rsidR="00335723" w:rsidRPr="00480C12" w:rsidRDefault="00335723" w:rsidP="00A37176">
      <w:pPr>
        <w:pStyle w:val="Prrafodelista"/>
        <w:numPr>
          <w:ilvl w:val="0"/>
          <w:numId w:val="8"/>
        </w:numPr>
        <w:spacing w:after="0"/>
        <w:rPr>
          <w:lang w:val="es-MX"/>
        </w:rPr>
      </w:pPr>
      <w:r w:rsidRPr="00480C12">
        <w:rPr>
          <w:lang w:val="es-MX"/>
        </w:rPr>
        <w:t>[800600] Nota – Lista de políticas contables</w:t>
      </w:r>
    </w:p>
    <w:p w14:paraId="0AE5D588" w14:textId="19A22423" w:rsidR="002B4F50" w:rsidRPr="00384A3A" w:rsidRDefault="002B4F50" w:rsidP="00384A3A">
      <w:pPr>
        <w:spacing w:after="0"/>
        <w:ind w:left="1428"/>
        <w:rPr>
          <w:lang w:val="es-MX"/>
        </w:rPr>
      </w:pPr>
      <w:r w:rsidRPr="002B4F50">
        <w:rPr>
          <w:lang w:val="es-MX"/>
        </w:rPr>
        <w:t>http://xbrl.ifrs.org/role/ifrs/ias_1_20</w:t>
      </w:r>
      <w:r w:rsidR="00106D94">
        <w:rPr>
          <w:lang w:val="es-MX"/>
        </w:rPr>
        <w:t>2</w:t>
      </w:r>
      <w:r w:rsidR="00BD581C">
        <w:rPr>
          <w:lang w:val="es-MX"/>
        </w:rPr>
        <w:t>1</w:t>
      </w:r>
      <w:r w:rsidRPr="002B4F50">
        <w:rPr>
          <w:lang w:val="es-MX"/>
        </w:rPr>
        <w:t>-03-</w:t>
      </w:r>
      <w:r w:rsidR="00BD581C">
        <w:rPr>
          <w:lang w:val="es-MX"/>
        </w:rPr>
        <w:t>24</w:t>
      </w:r>
      <w:r w:rsidRPr="002B4F50">
        <w:rPr>
          <w:lang w:val="es-MX"/>
        </w:rPr>
        <w:t>_role-800600</w:t>
      </w:r>
    </w:p>
    <w:p w14:paraId="2E3D7522" w14:textId="77777777" w:rsidR="00764435" w:rsidRPr="00480C12" w:rsidRDefault="00764435" w:rsidP="00A37176">
      <w:pPr>
        <w:pStyle w:val="Prrafodelista"/>
        <w:numPr>
          <w:ilvl w:val="0"/>
          <w:numId w:val="8"/>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61133B2F" w:rsidR="00764435" w:rsidRPr="00384A3A" w:rsidRDefault="002B4F50" w:rsidP="00384A3A">
      <w:pPr>
        <w:spacing w:after="0"/>
        <w:ind w:left="1428"/>
        <w:rPr>
          <w:lang w:val="es-MX"/>
        </w:rPr>
      </w:pPr>
      <w:r w:rsidRPr="002B4F50">
        <w:rPr>
          <w:lang w:val="es-MX"/>
        </w:rPr>
        <w:t>http://www.cmf</w:t>
      </w:r>
      <w:r w:rsidR="00106D94">
        <w:rPr>
          <w:lang w:val="es-MX"/>
        </w:rPr>
        <w:t>chile.cl/cl/fr/ci/role/ias-1_202</w:t>
      </w:r>
      <w:r w:rsidR="00BD581C">
        <w:rPr>
          <w:lang w:val="es-MX"/>
        </w:rPr>
        <w:t>1</w:t>
      </w:r>
      <w:r w:rsidRPr="002B4F50">
        <w:rPr>
          <w:lang w:val="es-MX"/>
        </w:rPr>
        <w:t>-03-</w:t>
      </w:r>
      <w:r w:rsidR="00BD581C">
        <w:rPr>
          <w:lang w:val="es-MX"/>
        </w:rPr>
        <w:t>24</w:t>
      </w:r>
      <w:r w:rsidRPr="002B4F50">
        <w:rPr>
          <w:lang w:val="es-MX"/>
        </w:rPr>
        <w:t>_role-810000</w:t>
      </w:r>
    </w:p>
    <w:p w14:paraId="12FBD26A" w14:textId="77777777" w:rsidR="00764435" w:rsidRPr="00480C12" w:rsidRDefault="00764435" w:rsidP="00A37176">
      <w:pPr>
        <w:pStyle w:val="Prrafodelista"/>
        <w:numPr>
          <w:ilvl w:val="0"/>
          <w:numId w:val="8"/>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1DC69623" w:rsidR="00764435" w:rsidRPr="00384A3A" w:rsidRDefault="002B4F50" w:rsidP="00384A3A">
      <w:pPr>
        <w:spacing w:after="0"/>
        <w:ind w:left="142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_role-861200</w:t>
      </w:r>
    </w:p>
    <w:p w14:paraId="0E260E69" w14:textId="09CE8122" w:rsidR="00941E5C" w:rsidRDefault="00941E5C"/>
    <w:p w14:paraId="7C71722A" w14:textId="6843FB52" w:rsidR="009230EC" w:rsidRDefault="00B85336" w:rsidP="00941E5C">
      <w:pPr>
        <w:pStyle w:val="Ttulo2"/>
        <w:rPr>
          <w:color w:val="864EA8" w:themeColor="accent1" w:themeShade="BF"/>
        </w:rPr>
      </w:pPr>
      <w:bookmarkStart w:id="17" w:name="_Toc85722548"/>
      <w:r w:rsidRPr="00941E5C">
        <w:rPr>
          <w:color w:val="864EA8" w:themeColor="accent1" w:themeShade="BF"/>
        </w:rPr>
        <w:t>INFORMACIÓN OBLIGATORIA</w:t>
      </w:r>
      <w:bookmarkEnd w:id="17"/>
    </w:p>
    <w:p w14:paraId="130D6A3C" w14:textId="77777777" w:rsidR="00941E5C" w:rsidRPr="00941E5C" w:rsidRDefault="00941E5C" w:rsidP="00941E5C"/>
    <w:p w14:paraId="2735A9C6" w14:textId="1C2029FE" w:rsidR="0079458B" w:rsidRPr="00941E5C" w:rsidRDefault="009230EC" w:rsidP="00A37176">
      <w:pPr>
        <w:pStyle w:val="Ttulo2"/>
        <w:numPr>
          <w:ilvl w:val="1"/>
          <w:numId w:val="18"/>
        </w:numPr>
        <w:rPr>
          <w:color w:val="864EA8" w:themeColor="accent1" w:themeShade="BF"/>
        </w:rPr>
      </w:pPr>
      <w:r w:rsidRPr="00941E5C">
        <w:rPr>
          <w:color w:val="864EA8" w:themeColor="accent1" w:themeShade="BF"/>
        </w:rPr>
        <w:t xml:space="preserve"> </w:t>
      </w:r>
      <w:bookmarkStart w:id="18" w:name="_Toc85722549"/>
      <w:r w:rsidR="0079458B" w:rsidRPr="00941E5C">
        <w:rPr>
          <w:color w:val="864EA8" w:themeColor="accent1" w:themeShade="BF"/>
        </w:rPr>
        <w:t>[110000] Información general sobre estados financieros</w:t>
      </w:r>
      <w:bookmarkEnd w:id="18"/>
    </w:p>
    <w:p w14:paraId="50BED5CA" w14:textId="77777777" w:rsidR="009656F3" w:rsidRPr="00D56430" w:rsidRDefault="009656F3" w:rsidP="00A37176">
      <w:pPr>
        <w:pStyle w:val="Prrafodelista"/>
        <w:numPr>
          <w:ilvl w:val="0"/>
          <w:numId w:val="9"/>
        </w:numPr>
      </w:pPr>
      <w:r w:rsidRPr="00D56430">
        <w:t>Información a revelar sobre información general sobre los estados financieros [bloque de texto] (ifrs</w:t>
      </w:r>
      <w:r w:rsidR="00E27F58" w:rsidRPr="00D56430">
        <w:t>-full</w:t>
      </w:r>
      <w:r w:rsidRPr="00D56430">
        <w:t>: DisclosureOfGeneralInformationAboutFinancialStatementsExplanatory)</w:t>
      </w:r>
    </w:p>
    <w:p w14:paraId="441C7D73" w14:textId="4B1E77AA" w:rsidR="00171D0A" w:rsidRDefault="00171D0A" w:rsidP="00A37176">
      <w:pPr>
        <w:pStyle w:val="Prrafodelista"/>
        <w:numPr>
          <w:ilvl w:val="0"/>
          <w:numId w:val="9"/>
        </w:numPr>
      </w:pPr>
      <w:r w:rsidRPr="00B13426">
        <w:t>Nombre de la entidad que informa u</w:t>
      </w:r>
      <w:r w:rsidR="00BB1D29">
        <w:t xml:space="preserve"> otras formas de identificación </w:t>
      </w:r>
      <w:r w:rsidRPr="00B13426">
        <w:t>(ifrs</w:t>
      </w:r>
      <w:r w:rsidR="00E27F58">
        <w:t>-full</w:t>
      </w:r>
      <w:r w:rsidRPr="00B13426">
        <w:t>:NameOfReportingEntityOrOtherMeansOfIdentification )</w:t>
      </w:r>
    </w:p>
    <w:p w14:paraId="1405812B" w14:textId="77777777" w:rsidR="00171D0A" w:rsidRDefault="00171D0A" w:rsidP="00A37176">
      <w:pPr>
        <w:pStyle w:val="Prrafodelista"/>
        <w:numPr>
          <w:ilvl w:val="0"/>
          <w:numId w:val="9"/>
        </w:numPr>
      </w:pPr>
      <w:r w:rsidRPr="00B13426">
        <w:t>RUT de entidad que Informa (cl-ci:RUTEntidadInforma)</w:t>
      </w:r>
    </w:p>
    <w:p w14:paraId="323900AD" w14:textId="5CC51E2F" w:rsidR="00171D0A" w:rsidRDefault="00171D0A" w:rsidP="00A37176">
      <w:pPr>
        <w:pStyle w:val="Prrafodelista"/>
        <w:numPr>
          <w:ilvl w:val="0"/>
          <w:numId w:val="9"/>
        </w:numPr>
      </w:pPr>
      <w:r w:rsidRPr="00B13426">
        <w:t xml:space="preserve">Fecha de cierre del </w:t>
      </w:r>
      <w:r w:rsidR="00CA758A">
        <w:t>periodo sobre el que se informa</w:t>
      </w:r>
      <w:r w:rsidRPr="00B13426">
        <w:t>(ifrs</w:t>
      </w:r>
      <w:r w:rsidR="00E27F58">
        <w:t>-full</w:t>
      </w:r>
      <w:r w:rsidRPr="00B13426">
        <w:t>:DateOfEndOfReportingPeriod)</w:t>
      </w:r>
    </w:p>
    <w:p w14:paraId="3990CB95" w14:textId="77777777" w:rsidR="00484F74" w:rsidRPr="00484F74" w:rsidRDefault="00484F74" w:rsidP="00A37176">
      <w:pPr>
        <w:pStyle w:val="Prrafodelista"/>
        <w:numPr>
          <w:ilvl w:val="0"/>
          <w:numId w:val="9"/>
        </w:numPr>
      </w:pPr>
      <w:r w:rsidRPr="00484F74">
        <w:rPr>
          <w:lang w:val="es-MX"/>
        </w:rPr>
        <w:t>Código de actividad principal (cl-ci_CodigoActividadPrincipal)</w:t>
      </w:r>
    </w:p>
    <w:p w14:paraId="02DEDA3D" w14:textId="77777777" w:rsidR="00E27F58" w:rsidRPr="00D56430" w:rsidRDefault="00E27F58" w:rsidP="00A37176">
      <w:pPr>
        <w:pStyle w:val="Prrafodelista"/>
        <w:numPr>
          <w:ilvl w:val="0"/>
          <w:numId w:val="9"/>
        </w:numPr>
      </w:pPr>
      <w:r w:rsidRPr="00D56430">
        <w:t>Descripción de la naturaleza de los estados financieros (ifrs-full:DescriptionOfNatureOfFinancialStatements)</w:t>
      </w:r>
    </w:p>
    <w:p w14:paraId="3A671819" w14:textId="77777777" w:rsidR="00F03783" w:rsidRPr="00D56430" w:rsidRDefault="00F03783" w:rsidP="00A37176">
      <w:pPr>
        <w:pStyle w:val="Prrafodelista"/>
        <w:numPr>
          <w:ilvl w:val="0"/>
          <w:numId w:val="9"/>
        </w:numPr>
      </w:pPr>
      <w:r w:rsidRPr="00D56430">
        <w:t>Tipo de estados financieros (cl-ci:TipoEEFF)</w:t>
      </w:r>
    </w:p>
    <w:p w14:paraId="20144AEE" w14:textId="77777777" w:rsidR="00E27F58" w:rsidRPr="00D56430" w:rsidRDefault="00E27F58" w:rsidP="00A37176">
      <w:pPr>
        <w:pStyle w:val="Prrafodelista"/>
        <w:numPr>
          <w:ilvl w:val="0"/>
          <w:numId w:val="9"/>
        </w:numPr>
      </w:pPr>
      <w:r w:rsidRPr="00D56430">
        <w:t>Periodo cubierto por los estados financieros (ifrs-full: PeriodCoveredByFinancialStatements)</w:t>
      </w:r>
    </w:p>
    <w:p w14:paraId="458B60C1" w14:textId="77777777" w:rsidR="00E27F58" w:rsidRPr="00D56430" w:rsidRDefault="00E27F58" w:rsidP="00A37176">
      <w:pPr>
        <w:pStyle w:val="Prrafodelista"/>
        <w:numPr>
          <w:ilvl w:val="0"/>
          <w:numId w:val="9"/>
        </w:numPr>
      </w:pPr>
      <w:r w:rsidRPr="00D56430">
        <w:t>Descripción de la moneda de presentación (cl-ci: DescriptionOfPresentationCurrency)</w:t>
      </w:r>
    </w:p>
    <w:p w14:paraId="0F0BB338" w14:textId="77777777" w:rsidR="00E27F58" w:rsidRPr="00D56430" w:rsidRDefault="00E27F58" w:rsidP="00A37176">
      <w:pPr>
        <w:pStyle w:val="Prrafodelista"/>
        <w:numPr>
          <w:ilvl w:val="0"/>
          <w:numId w:val="9"/>
        </w:numPr>
      </w:pPr>
      <w:r w:rsidRPr="00D56430">
        <w:t>Grado de redondeo utilizado en los estados financieros (ifrs-full: LevelOfRoundingUsedInFinancialStatements)</w:t>
      </w:r>
    </w:p>
    <w:p w14:paraId="4EE71C6C" w14:textId="2C4EAA4F" w:rsidR="00E27F58" w:rsidRPr="00D56430" w:rsidRDefault="00E27F58" w:rsidP="00A37176">
      <w:pPr>
        <w:pStyle w:val="Prrafodelista"/>
        <w:numPr>
          <w:ilvl w:val="0"/>
          <w:numId w:val="9"/>
        </w:numPr>
      </w:pPr>
      <w:r w:rsidRPr="00D56430">
        <w:t>Fecha Sesión Directorio e</w:t>
      </w:r>
      <w:r w:rsidR="00CA758A">
        <w:t xml:space="preserve">n que se aprobaron los estados </w:t>
      </w:r>
      <w:r w:rsidRPr="00D56430">
        <w:t>financieros (cl-ci: FechaSesionDirectorioAprobaronEstadosFinancieros)</w:t>
      </w:r>
    </w:p>
    <w:p w14:paraId="133A341A" w14:textId="77777777" w:rsidR="00F03783" w:rsidRPr="00D56430" w:rsidRDefault="00F03783" w:rsidP="00A37176">
      <w:pPr>
        <w:pStyle w:val="Prrafodelista"/>
        <w:numPr>
          <w:ilvl w:val="0"/>
          <w:numId w:val="9"/>
        </w:numPr>
      </w:pPr>
      <w:r w:rsidRPr="00D56430">
        <w:t>Nombre de empresa de auditoría externa (cl-ci_NombreEmpresaAuditoriExterna) en junio y diciembre</w:t>
      </w:r>
    </w:p>
    <w:p w14:paraId="3AED8D42" w14:textId="77777777" w:rsidR="00F03783" w:rsidRPr="00D56430" w:rsidRDefault="00F03783" w:rsidP="00A37176">
      <w:pPr>
        <w:pStyle w:val="Prrafodelista"/>
        <w:numPr>
          <w:ilvl w:val="0"/>
          <w:numId w:val="9"/>
        </w:numPr>
      </w:pPr>
      <w:r w:rsidRPr="00D56430">
        <w:lastRenderedPageBreak/>
        <w:t>Nombre del Socio que firma opinión (cl-ci: NombreSocioFirmaOpinion) en junio y diciembre</w:t>
      </w:r>
    </w:p>
    <w:p w14:paraId="4650DF37" w14:textId="305D3043" w:rsidR="00F03783" w:rsidRPr="00D56430" w:rsidRDefault="00F03783" w:rsidP="00A37176">
      <w:pPr>
        <w:pStyle w:val="Prrafodelista"/>
        <w:numPr>
          <w:ilvl w:val="0"/>
          <w:numId w:val="9"/>
        </w:numPr>
      </w:pPr>
      <w:r w:rsidRPr="00D56430">
        <w:t>Rut del socio que firma opinión (cl-ci: RutSocioFirmaOpinion)</w:t>
      </w:r>
      <w:r w:rsidR="00886EA9">
        <w:t xml:space="preserve"> en junio y diciembre</w:t>
      </w:r>
    </w:p>
    <w:p w14:paraId="27900A56" w14:textId="77777777" w:rsidR="00F03783" w:rsidRPr="00D56430" w:rsidRDefault="00F03783" w:rsidP="00A37176">
      <w:pPr>
        <w:pStyle w:val="Prrafodelista"/>
        <w:numPr>
          <w:ilvl w:val="0"/>
          <w:numId w:val="9"/>
        </w:numPr>
      </w:pPr>
      <w:r w:rsidRPr="00D56430">
        <w:t>Tipo de opinión a los estados financieros diciembre (cl-ci: TipoOpinionEEFFDiciembre)</w:t>
      </w:r>
    </w:p>
    <w:p w14:paraId="5BE95869" w14:textId="77777777" w:rsidR="00F03783" w:rsidRPr="00D56430" w:rsidRDefault="00F03783" w:rsidP="00A37176">
      <w:pPr>
        <w:pStyle w:val="Prrafodelista"/>
        <w:numPr>
          <w:ilvl w:val="0"/>
          <w:numId w:val="9"/>
        </w:numPr>
      </w:pPr>
      <w:r w:rsidRPr="00D56430">
        <w:t>Fecha de emisión de la opinión sobre estados financieros (cl-ci: FechaEmisionOpinionEstadosFinancieros) en junio y diciembre</w:t>
      </w:r>
    </w:p>
    <w:p w14:paraId="21F1A5D0" w14:textId="77777777" w:rsidR="00F03783" w:rsidRPr="00D56430" w:rsidRDefault="00F03783" w:rsidP="00A37176">
      <w:pPr>
        <w:pStyle w:val="Prrafodelista"/>
        <w:numPr>
          <w:ilvl w:val="0"/>
          <w:numId w:val="9"/>
        </w:numPr>
      </w:pPr>
      <w:r w:rsidRPr="00D56430">
        <w:t>Informe revisión estados financieros junio (cl-ci: InformeEEFFJunio)</w:t>
      </w:r>
    </w:p>
    <w:p w14:paraId="4E72E518" w14:textId="77777777" w:rsidR="005D4344" w:rsidRDefault="005D4344" w:rsidP="005D4344">
      <w:pPr>
        <w:pStyle w:val="Prrafodelista"/>
        <w:ind w:left="1416"/>
      </w:pPr>
    </w:p>
    <w:p w14:paraId="28CB9CF7" w14:textId="77777777" w:rsidR="0079458B" w:rsidRPr="00941E5C" w:rsidRDefault="005D4344" w:rsidP="00A37176">
      <w:pPr>
        <w:pStyle w:val="Ttulo2"/>
        <w:numPr>
          <w:ilvl w:val="1"/>
          <w:numId w:val="18"/>
        </w:numPr>
        <w:rPr>
          <w:color w:val="864EA8" w:themeColor="accent1" w:themeShade="BF"/>
        </w:rPr>
      </w:pPr>
      <w:r w:rsidRPr="00941E5C">
        <w:rPr>
          <w:color w:val="864EA8" w:themeColor="accent1" w:themeShade="BF"/>
        </w:rPr>
        <w:t xml:space="preserve"> </w:t>
      </w:r>
      <w:bookmarkStart w:id="19" w:name="_Toc85722550"/>
      <w:r w:rsidR="0079458B" w:rsidRPr="00941E5C">
        <w:rPr>
          <w:color w:val="864EA8" w:themeColor="accent1" w:themeShade="BF"/>
        </w:rPr>
        <w:t>[810000] Nota - Información corporativa y declaración de cumplimiento con las NIIF</w:t>
      </w:r>
      <w:bookmarkEnd w:id="19"/>
    </w:p>
    <w:p w14:paraId="26518201" w14:textId="484D7701" w:rsidR="00484F74" w:rsidRPr="00E27F58" w:rsidRDefault="00886EA9" w:rsidP="00A37176">
      <w:pPr>
        <w:pStyle w:val="Prrafodelista"/>
        <w:numPr>
          <w:ilvl w:val="0"/>
          <w:numId w:val="4"/>
        </w:numPr>
        <w:ind w:left="1416"/>
        <w:rPr>
          <w:lang w:val="es-MX"/>
        </w:rPr>
      </w:pPr>
      <w:r>
        <w:rPr>
          <w:lang w:val="es-MX"/>
        </w:rPr>
        <w:t>Numero de accionistas (cl-ci:</w:t>
      </w:r>
      <w:r w:rsidR="00484F74" w:rsidRPr="00E27F58">
        <w:rPr>
          <w:lang w:val="es-MX"/>
        </w:rPr>
        <w:t>NumeroAccionistas)</w:t>
      </w:r>
    </w:p>
    <w:p w14:paraId="1FF524C6" w14:textId="218DEDDB" w:rsidR="008623C8" w:rsidRDefault="008623C8" w:rsidP="00A37176">
      <w:pPr>
        <w:pStyle w:val="Prrafodelista"/>
        <w:numPr>
          <w:ilvl w:val="0"/>
          <w:numId w:val="4"/>
        </w:numPr>
        <w:ind w:left="1416"/>
        <w:rPr>
          <w:lang w:val="es-MX"/>
        </w:rPr>
      </w:pPr>
      <w:r>
        <w:rPr>
          <w:lang w:val="es-MX"/>
        </w:rPr>
        <w:t xml:space="preserve">Las sociedades que consolidan deben informar el elemento Total activo </w:t>
      </w:r>
      <w:r w:rsidR="00886EA9">
        <w:rPr>
          <w:lang w:val="es-MX"/>
        </w:rPr>
        <w:t>individual de la entidad (cl-ci:</w:t>
      </w:r>
      <w:r>
        <w:rPr>
          <w:lang w:val="es-MX"/>
        </w:rPr>
        <w:t>ActivoIndividualEntidad)</w:t>
      </w:r>
    </w:p>
    <w:p w14:paraId="377956F9"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Acciones inscritas en el Registro de Valores (cl-ci:AccionesInscritas)</w:t>
      </w:r>
    </w:p>
    <w:p w14:paraId="450A64A0" w14:textId="69E011B6" w:rsidR="00242710" w:rsidRPr="00D56430" w:rsidRDefault="00242710" w:rsidP="00A37176">
      <w:pPr>
        <w:pStyle w:val="Prrafodelista"/>
        <w:numPr>
          <w:ilvl w:val="0"/>
          <w:numId w:val="4"/>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(cl-ci:</w:t>
      </w:r>
      <w:r w:rsidRPr="00106D94">
        <w:rPr>
          <w:rFonts w:hint="eastAsia"/>
          <w:lang w:val="es-MX"/>
        </w:rPr>
        <w:t xml:space="preserve"> BolsaComercioSantiago</w:t>
      </w:r>
      <w:r w:rsidRPr="00106D94">
        <w:rPr>
          <w:lang w:val="es-MX"/>
        </w:rPr>
        <w:t xml:space="preserve">); </w:t>
      </w:r>
      <w:r w:rsidRPr="00106D94">
        <w:rPr>
          <w:rFonts w:hint="eastAsia"/>
          <w:lang w:val="es-MX"/>
        </w:rPr>
        <w:t>Bolsa electrónica de chile</w:t>
      </w:r>
      <w:r w:rsidRPr="00106D94">
        <w:rPr>
          <w:lang w:val="es-MX"/>
        </w:rPr>
        <w:t xml:space="preserve"> (cl-ci:</w:t>
      </w:r>
      <w:r w:rsidRPr="00106D94">
        <w:rPr>
          <w:rFonts w:hint="eastAsia"/>
          <w:lang w:val="es-MX"/>
        </w:rPr>
        <w:t xml:space="preserve"> BolsaElectronicaChil</w:t>
      </w:r>
      <w:r w:rsidR="009A2513" w:rsidRPr="00106D94">
        <w:rPr>
          <w:lang w:val="es-MX"/>
        </w:rPr>
        <w:t>e)</w:t>
      </w:r>
    </w:p>
    <w:p w14:paraId="3AC3239E"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Títulos de deuda</w:t>
      </w:r>
    </w:p>
    <w:p w14:paraId="6B3A47E7" w14:textId="77777777" w:rsidR="00242710" w:rsidRPr="00D56430" w:rsidRDefault="00242710" w:rsidP="00A37176">
      <w:pPr>
        <w:pStyle w:val="Prrafodelista"/>
        <w:numPr>
          <w:ilvl w:val="0"/>
          <w:numId w:val="4"/>
        </w:numPr>
        <w:ind w:left="1416"/>
        <w:rPr>
          <w:lang w:val="es-MX"/>
        </w:rPr>
      </w:pPr>
      <w:r w:rsidRPr="00D56430">
        <w:rPr>
          <w:lang w:val="es-MX"/>
        </w:rPr>
        <w:t>En caso afirmativo debe informar si tiene Bono (cl-ci:Bono) y/o Efecto de comercio (cl-ci:EfectoComercio)</w:t>
      </w:r>
    </w:p>
    <w:p w14:paraId="35E54B26" w14:textId="77777777" w:rsidR="00947D5E" w:rsidRDefault="00947D5E" w:rsidP="00947D5E">
      <w:pPr>
        <w:pStyle w:val="Ttulo2"/>
        <w:numPr>
          <w:ilvl w:val="0"/>
          <w:numId w:val="0"/>
        </w:numPr>
        <w:spacing w:before="0" w:line="240" w:lineRule="auto"/>
        <w:ind w:left="720"/>
      </w:pPr>
    </w:p>
    <w:p w14:paraId="3880CFBD" w14:textId="77777777" w:rsidR="004C3DA5" w:rsidRPr="009B46E1" w:rsidRDefault="00111395" w:rsidP="00941E5C">
      <w:pPr>
        <w:pStyle w:val="Ttulo2"/>
        <w:rPr>
          <w:color w:val="864EA8" w:themeColor="accent1" w:themeShade="BF"/>
        </w:rPr>
      </w:pPr>
      <w:bookmarkStart w:id="20" w:name="_Toc85722551"/>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0"/>
    </w:p>
    <w:p w14:paraId="40AE64D2" w14:textId="77777777" w:rsidR="004C3DA5" w:rsidRPr="004C3DA5" w:rsidRDefault="004C3DA5" w:rsidP="004C3DA5"/>
    <w:p w14:paraId="7D5E99FC" w14:textId="52F6A5EA" w:rsidR="00172B22" w:rsidRPr="00941E5C" w:rsidRDefault="00172B22" w:rsidP="00A37176">
      <w:pPr>
        <w:pStyle w:val="Ttulo2"/>
        <w:numPr>
          <w:ilvl w:val="1"/>
          <w:numId w:val="19"/>
        </w:numPr>
        <w:rPr>
          <w:color w:val="864EA8" w:themeColor="accent1" w:themeShade="BF"/>
        </w:rPr>
      </w:pPr>
      <w:bookmarkStart w:id="21" w:name="_Toc85722552"/>
      <w:r w:rsidRPr="00941E5C">
        <w:rPr>
          <w:color w:val="864EA8" w:themeColor="accent1" w:themeShade="BF"/>
        </w:rPr>
        <w:t>[210000 o 220000] Estado de situación financiera</w:t>
      </w:r>
      <w:bookmarkEnd w:id="21"/>
    </w:p>
    <w:p w14:paraId="3146669D" w14:textId="3ED9CE2A" w:rsidR="00172B22" w:rsidRPr="00172B22" w:rsidRDefault="002B75A5" w:rsidP="00A37176">
      <w:pPr>
        <w:pStyle w:val="Prrafodelista"/>
        <w:numPr>
          <w:ilvl w:val="0"/>
          <w:numId w:val="5"/>
        </w:numPr>
      </w:pPr>
      <w:r>
        <w:t>Se v</w:t>
      </w:r>
      <w:r w:rsidR="00695921" w:rsidRPr="00172B22">
        <w:t>erifi</w:t>
      </w:r>
      <w:r>
        <w:t>ca</w:t>
      </w:r>
      <w:r w:rsidR="00695921" w:rsidRPr="00172B22">
        <w:t xml:space="preserve"> que los elementos XBRL “Total de activos</w:t>
      </w:r>
      <w:r w:rsidR="00886EA9">
        <w:t>” (</w:t>
      </w:r>
      <w:r w:rsidR="00695921" w:rsidRPr="00172B22">
        <w:t>ifrs:Assets ) Y</w:t>
      </w:r>
      <w:r w:rsidR="00886EA9">
        <w:t xml:space="preserve"> “Total de patrimonio y pasivos</w:t>
      </w:r>
      <w:r w:rsidR="00695921" w:rsidRPr="00172B22">
        <w:t xml:space="preserve">“ </w:t>
      </w:r>
      <w:r w:rsidR="005933D4">
        <w:t>(</w:t>
      </w:r>
      <w:r w:rsidR="00695921" w:rsidRPr="00172B22">
        <w:t>ifrs:EquityAndLiabilities) se encuentr</w:t>
      </w:r>
      <w:r w:rsidR="00532E54">
        <w:t>en en el informe en el contexto</w:t>
      </w:r>
      <w:r w:rsidR="00695921" w:rsidRPr="00172B22">
        <w:t xml:space="preserve"> correspondiente.</w:t>
      </w:r>
    </w:p>
    <w:p w14:paraId="74DB577E" w14:textId="77777777" w:rsidR="00172B22" w:rsidRDefault="00172B22" w:rsidP="00A37176">
      <w:pPr>
        <w:pStyle w:val="Prrafodelista"/>
        <w:numPr>
          <w:ilvl w:val="0"/>
          <w:numId w:val="5"/>
        </w:numPr>
      </w:pPr>
      <w:r w:rsidRPr="00172B22">
        <w:t>Total de activos (ifrs:Assets) =Total de patrimonio y pasivos (ifrs:EquityAndLiabilities)</w:t>
      </w:r>
    </w:p>
    <w:p w14:paraId="1DB88166" w14:textId="77777777" w:rsidR="00947D5E" w:rsidRDefault="00947D5E" w:rsidP="008A3B94"/>
    <w:p w14:paraId="4A48ED03" w14:textId="77777777" w:rsidR="00A954FA" w:rsidRPr="00941E5C" w:rsidRDefault="002552C5" w:rsidP="00A37176">
      <w:pPr>
        <w:pStyle w:val="Ttulo2"/>
        <w:numPr>
          <w:ilvl w:val="1"/>
          <w:numId w:val="19"/>
        </w:numPr>
        <w:rPr>
          <w:color w:val="864EA8" w:themeColor="accent1" w:themeShade="BF"/>
        </w:rPr>
      </w:pPr>
      <w:bookmarkStart w:id="22" w:name="_Toc85722553"/>
      <w:r w:rsidRPr="00941E5C">
        <w:rPr>
          <w:color w:val="864EA8" w:themeColor="accent1" w:themeShade="BF"/>
        </w:rPr>
        <w:t>[</w:t>
      </w:r>
      <w:r w:rsidR="00532E54" w:rsidRPr="00941E5C">
        <w:rPr>
          <w:color w:val="864EA8" w:themeColor="accent1" w:themeShade="BF"/>
        </w:rPr>
        <w:t>510000</w:t>
      </w:r>
      <w:r w:rsidRPr="00941E5C">
        <w:rPr>
          <w:color w:val="864EA8" w:themeColor="accent1" w:themeShade="BF"/>
        </w:rPr>
        <w:t xml:space="preserve">] </w:t>
      </w:r>
      <w:r w:rsidR="00A954FA" w:rsidRPr="00941E5C">
        <w:rPr>
          <w:color w:val="864EA8" w:themeColor="accent1" w:themeShade="BF"/>
        </w:rPr>
        <w:t>Estado de flujo de efectivo</w:t>
      </w:r>
      <w:bookmarkEnd w:id="22"/>
      <w:r w:rsidR="00A954FA" w:rsidRPr="00941E5C">
        <w:rPr>
          <w:color w:val="864EA8" w:themeColor="accent1" w:themeShade="BF"/>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IncreaseDecreaseInCashAndCashEquivalents</w:t>
            </w:r>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941E5C" w:rsidRDefault="002552C5" w:rsidP="00A37176">
      <w:pPr>
        <w:pStyle w:val="Ttulo2"/>
        <w:numPr>
          <w:ilvl w:val="1"/>
          <w:numId w:val="19"/>
        </w:numPr>
        <w:rPr>
          <w:color w:val="864EA8" w:themeColor="accent1" w:themeShade="BF"/>
        </w:rPr>
      </w:pPr>
      <w:bookmarkStart w:id="23" w:name="_Toc85722554"/>
      <w:r w:rsidRPr="00941E5C">
        <w:rPr>
          <w:color w:val="864EA8" w:themeColor="accent1" w:themeShade="BF"/>
        </w:rPr>
        <w:t xml:space="preserve">[610000] </w:t>
      </w:r>
      <w:r w:rsidR="00A954FA" w:rsidRPr="00941E5C">
        <w:rPr>
          <w:color w:val="864EA8" w:themeColor="accent1" w:themeShade="BF"/>
        </w:rPr>
        <w:t>Estado de Cambi</w:t>
      </w:r>
      <w:r w:rsidRPr="00941E5C">
        <w:rPr>
          <w:color w:val="864EA8" w:themeColor="accent1" w:themeShade="BF"/>
        </w:rPr>
        <w:t>o en el patrimonio</w:t>
      </w:r>
      <w:bookmarkEnd w:id="23"/>
      <w:r w:rsidRPr="00941E5C">
        <w:rPr>
          <w:color w:val="864EA8" w:themeColor="accent1" w:themeShade="BF"/>
        </w:rPr>
        <w:t xml:space="preserve"> </w:t>
      </w:r>
    </w:p>
    <w:p w14:paraId="2E4CF110" w14:textId="77777777" w:rsidR="00064DF8" w:rsidRPr="00064DF8" w:rsidRDefault="00064DF8" w:rsidP="00A37176">
      <w:pPr>
        <w:pStyle w:val="Prrafodelista"/>
        <w:numPr>
          <w:ilvl w:val="0"/>
          <w:numId w:val="12"/>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A37176">
      <w:pPr>
        <w:pStyle w:val="Prrafodelista"/>
        <w:numPr>
          <w:ilvl w:val="0"/>
          <w:numId w:val="12"/>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5EB0D6EC" w:rsidR="00A954FA" w:rsidRDefault="00657530" w:rsidP="00A37176">
      <w:pPr>
        <w:pStyle w:val="Prrafodelista"/>
        <w:numPr>
          <w:ilvl w:val="1"/>
          <w:numId w:val="12"/>
        </w:numPr>
      </w:pPr>
      <w:r>
        <w:t xml:space="preserve">1= </w:t>
      </w:r>
      <w:r w:rsidR="00947D5E">
        <w:t>2 + 2</w:t>
      </w:r>
      <w:r w:rsidR="00E67E04">
        <w:t>5</w:t>
      </w:r>
    </w:p>
    <w:p w14:paraId="0031BBC5" w14:textId="57419FBB" w:rsidR="00F657BD" w:rsidRDefault="00947D5E" w:rsidP="00A37176">
      <w:pPr>
        <w:pStyle w:val="Prrafodelista"/>
        <w:numPr>
          <w:ilvl w:val="1"/>
          <w:numId w:val="12"/>
        </w:numPr>
      </w:pPr>
      <w:r>
        <w:t>2 = 3 + 4 + 5+ 6 + 7 + 2</w:t>
      </w:r>
      <w:r w:rsidR="00E67E04">
        <w:t>4</w:t>
      </w:r>
    </w:p>
    <w:p w14:paraId="648F34B3" w14:textId="76BC7120" w:rsidR="00E67E04" w:rsidRPr="00E67E04" w:rsidRDefault="00F657BD" w:rsidP="00A37176">
      <w:pPr>
        <w:pStyle w:val="Prrafodelista"/>
        <w:numPr>
          <w:ilvl w:val="1"/>
          <w:numId w:val="12"/>
        </w:numPr>
        <w:rPr>
          <w:rFonts w:asciiTheme="minorHAnsi" w:hAnsiTheme="minorHAnsi" w:cstheme="minorHAnsi"/>
          <w:sz w:val="18"/>
          <w:szCs w:val="18"/>
        </w:rPr>
      </w:pPr>
      <w:r>
        <w:t xml:space="preserve">7 = 8 </w:t>
      </w:r>
      <w:r w:rsidR="00E67E04">
        <w:t>+ 22 +23</w:t>
      </w:r>
    </w:p>
    <w:p w14:paraId="0EFD2220" w14:textId="504B7B33" w:rsidR="00F657BD" w:rsidRPr="00E67E04" w:rsidRDefault="00E67E04" w:rsidP="00A37176">
      <w:pPr>
        <w:pStyle w:val="Prrafodelista"/>
        <w:numPr>
          <w:ilvl w:val="1"/>
          <w:numId w:val="12"/>
        </w:numPr>
        <w:rPr>
          <w:rFonts w:asciiTheme="minorHAnsi" w:hAnsiTheme="minorHAnsi" w:cstheme="minorHAnsi"/>
          <w:sz w:val="18"/>
          <w:szCs w:val="18"/>
        </w:rPr>
      </w:pPr>
      <w:r>
        <w:t>8 =</w:t>
      </w:r>
      <w:r w:rsidR="00F657BD">
        <w:t xml:space="preserve"> 9 + 10 + 11 + 12 + 13 + 14+ 15 + 16 + 17 + 18</w:t>
      </w:r>
      <w:r w:rsidR="00947D5E">
        <w:t>+19+20+21</w:t>
      </w:r>
    </w:p>
    <w:p w14:paraId="7AC2420B" w14:textId="77777777" w:rsidR="00E67E04" w:rsidRPr="00480103" w:rsidRDefault="00E67E04" w:rsidP="00E67E04">
      <w:pPr>
        <w:pStyle w:val="Prrafodelista"/>
        <w:ind w:left="1440"/>
        <w:rPr>
          <w:rFonts w:asciiTheme="minorHAnsi" w:hAnsiTheme="minorHAnsi" w:cstheme="minorHAnsi"/>
          <w:sz w:val="18"/>
          <w:szCs w:val="18"/>
        </w:rPr>
      </w:pP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480103"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EquityMember</w:t>
            </w:r>
          </w:p>
        </w:tc>
      </w:tr>
      <w:tr w:rsidR="00657530" w:rsidRPr="00480103"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80103" w:rsidRDefault="00657530" w:rsidP="00657530">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37631FDC" w14:textId="2798B339"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EquityAttributableToOwnersOfParentMember</w:t>
            </w:r>
          </w:p>
        </w:tc>
      </w:tr>
      <w:tr w:rsidR="00657530" w:rsidRPr="00480103"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IssuedCapitalMember</w:t>
            </w:r>
          </w:p>
        </w:tc>
      </w:tr>
      <w:tr w:rsidR="00657530" w:rsidRPr="00480103"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SharePremiumMember</w:t>
            </w:r>
          </w:p>
        </w:tc>
      </w:tr>
      <w:tr w:rsidR="00657530" w:rsidRPr="00480103"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TreasurySharesMember</w:t>
            </w:r>
          </w:p>
        </w:tc>
      </w:tr>
      <w:tr w:rsidR="00657530" w:rsidRPr="00480103"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OtherEquityInterestMember</w:t>
            </w:r>
          </w:p>
        </w:tc>
      </w:tr>
      <w:tr w:rsidR="00657530" w:rsidRPr="00480103"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OtherReservesMember</w:t>
            </w:r>
          </w:p>
        </w:tc>
      </w:tr>
      <w:tr w:rsidR="00480103" w:rsidRPr="00480103" w14:paraId="025E8757" w14:textId="77777777" w:rsidTr="00947D5E">
        <w:trPr>
          <w:trHeight w:val="225"/>
        </w:trPr>
        <w:tc>
          <w:tcPr>
            <w:tcW w:w="425" w:type="dxa"/>
            <w:tcBorders>
              <w:top w:val="nil"/>
              <w:left w:val="single" w:sz="4" w:space="0" w:color="auto"/>
              <w:bottom w:val="single" w:sz="4" w:space="0" w:color="auto"/>
              <w:right w:val="single" w:sz="4" w:space="0" w:color="auto"/>
            </w:tcBorders>
          </w:tcPr>
          <w:p w14:paraId="314112CE" w14:textId="2456C967" w:rsidR="00480103"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7B2E5F" w14:textId="4AE2F34F" w:rsidR="00480103" w:rsidRPr="00480103" w:rsidRDefault="00480103" w:rsidP="00657530">
            <w:pPr>
              <w:spacing w:after="0" w:line="240" w:lineRule="auto"/>
              <w:ind w:firstLineChars="300" w:firstLine="480"/>
              <w:rPr>
                <w:rFonts w:eastAsia="Times New Roman" w:cstheme="minorHAnsi"/>
                <w:sz w:val="16"/>
                <w:szCs w:val="16"/>
              </w:rPr>
            </w:pPr>
            <w:r w:rsidRPr="00480103">
              <w:rPr>
                <w:rFonts w:eastAsia="Times New Roman" w:cstheme="minorHAnsi"/>
                <w:sz w:val="16"/>
                <w:szCs w:val="16"/>
              </w:rPr>
              <w:t>Otro resultado integral acumulado [miembro]</w:t>
            </w:r>
          </w:p>
        </w:tc>
        <w:tc>
          <w:tcPr>
            <w:tcW w:w="4797" w:type="dxa"/>
            <w:tcBorders>
              <w:top w:val="nil"/>
              <w:left w:val="nil"/>
              <w:bottom w:val="single" w:sz="4" w:space="0" w:color="auto"/>
              <w:right w:val="single" w:sz="4" w:space="0" w:color="auto"/>
            </w:tcBorders>
            <w:shd w:val="clear" w:color="auto" w:fill="auto"/>
            <w:noWrap/>
            <w:vAlign w:val="center"/>
          </w:tcPr>
          <w:p w14:paraId="18AEBB92" w14:textId="67DC821E" w:rsidR="00480103" w:rsidRPr="00480103" w:rsidRDefault="00480103" w:rsidP="00657530">
            <w:pPr>
              <w:spacing w:after="0" w:line="240" w:lineRule="auto"/>
              <w:rPr>
                <w:rFonts w:eastAsia="Times New Roman" w:cstheme="minorHAnsi"/>
                <w:sz w:val="16"/>
                <w:szCs w:val="16"/>
              </w:rPr>
            </w:pPr>
            <w:r w:rsidRPr="00480103">
              <w:rPr>
                <w:rFonts w:eastAsia="Times New Roman" w:cstheme="minorHAnsi"/>
                <w:sz w:val="16"/>
                <w:szCs w:val="16"/>
              </w:rPr>
              <w:t>AccumulatedOtherComprehensiveIncomeMember</w:t>
            </w:r>
          </w:p>
        </w:tc>
      </w:tr>
      <w:tr w:rsidR="00657530" w:rsidRPr="00480103"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015E442B"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5BEF2469" w:rsidR="00657530" w:rsidRPr="00CC602C" w:rsidRDefault="00CC602C" w:rsidP="00CC602C">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RevaluationSurplusMember</w:t>
            </w:r>
          </w:p>
        </w:tc>
      </w:tr>
      <w:tr w:rsidR="00657530" w:rsidRPr="00480103"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3D4F4AEC"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4E3417F9"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397F093E" w14:textId="38D4706F" w:rsidR="00657530" w:rsidRPr="00480103" w:rsidRDefault="00657530" w:rsidP="00CC602C">
            <w:pPr>
              <w:spacing w:after="0" w:line="240" w:lineRule="auto"/>
              <w:rPr>
                <w:rFonts w:eastAsia="Times New Roman" w:cstheme="minorHAnsi"/>
                <w:sz w:val="16"/>
                <w:szCs w:val="16"/>
              </w:rPr>
            </w:pPr>
            <w:r w:rsidRPr="00480103">
              <w:rPr>
                <w:rFonts w:eastAsia="Times New Roman" w:cstheme="minorHAnsi"/>
                <w:sz w:val="16"/>
                <w:szCs w:val="16"/>
              </w:rPr>
              <w:t>ReserveOfExchangeDifferencesOnTranslationMember</w:t>
            </w:r>
          </w:p>
        </w:tc>
      </w:tr>
      <w:tr w:rsidR="00657530" w:rsidRPr="00480103"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1BCEA334"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5DF2BB2C"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ReserveOfCashFlowHedgesMember</w:t>
            </w:r>
          </w:p>
        </w:tc>
      </w:tr>
      <w:tr w:rsidR="00657530" w:rsidRPr="00480103"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5C998460"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8DA56C1" w14:textId="06CB7E63" w:rsidR="00657530"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de ganancias y pérdidas sobre instrumentos de cobertura que cubren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6DBAE009" w14:textId="57C8501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ReserveOfGainsAndLossesOnHedgingInstrumentsThatHedgeInvestmentsInEquityInstrumentsMember</w:t>
            </w:r>
          </w:p>
        </w:tc>
      </w:tr>
      <w:tr w:rsidR="009B7AF5" w:rsidRPr="00480103"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66983330" w14:textId="1D8F2585" w:rsidR="009B7AF5" w:rsidRPr="00480103" w:rsidRDefault="00947D5E" w:rsidP="00ED5FDF">
            <w:pPr>
              <w:spacing w:after="0" w:line="240" w:lineRule="auto"/>
              <w:jc w:val="center"/>
              <w:rPr>
                <w:rFonts w:eastAsia="Times New Roman" w:cstheme="minorHAnsi"/>
                <w:sz w:val="16"/>
                <w:szCs w:val="16"/>
              </w:rPr>
            </w:pPr>
            <w:r w:rsidRPr="00480103">
              <w:rPr>
                <w:rFonts w:eastAsia="Times New Roman" w:cstheme="minorHAnsi"/>
                <w:sz w:val="16"/>
                <w:szCs w:val="16"/>
              </w:rPr>
              <w:t>1</w:t>
            </w:r>
            <w:r w:rsidR="00ED5FD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642B33D3" w14:textId="649D64FB" w:rsidR="009B7AF5" w:rsidRPr="00E67E04" w:rsidRDefault="00CC602C" w:rsidP="00CC602C">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9B7AF5" w:rsidRPr="00CC602C">
              <w:rPr>
                <w:rFonts w:eastAsia="Times New Roman" w:cstheme="minorHAnsi"/>
                <w:sz w:val="16"/>
                <w:szCs w:val="16"/>
              </w:rPr>
              <w:t>Reserva</w:t>
            </w:r>
            <w:r w:rsidR="009B7AF5" w:rsidRPr="00CC602C">
              <w:rPr>
                <w:rFonts w:eastAsia="Arial Unicode MS" w:cstheme="minorHAnsi"/>
                <w:color w:val="000000"/>
                <w:sz w:val="16"/>
                <w:szCs w:val="16"/>
              </w:rPr>
              <w:t xml:space="preserve"> por cambios en el valor temporal del dinero de opciones [miembro]</w:t>
            </w:r>
          </w:p>
        </w:tc>
        <w:tc>
          <w:tcPr>
            <w:tcW w:w="4797" w:type="dxa"/>
            <w:tcBorders>
              <w:top w:val="nil"/>
              <w:left w:val="nil"/>
              <w:bottom w:val="single" w:sz="4" w:space="0" w:color="auto"/>
              <w:right w:val="single" w:sz="4" w:space="0" w:color="auto"/>
            </w:tcBorders>
            <w:shd w:val="clear" w:color="auto" w:fill="auto"/>
            <w:noWrap/>
            <w:vAlign w:val="center"/>
          </w:tcPr>
          <w:p w14:paraId="2D80C13D" w14:textId="2F4AA2D3" w:rsidR="009B7AF5" w:rsidRPr="00480103" w:rsidRDefault="009B7AF5" w:rsidP="00762315">
            <w:pPr>
              <w:rPr>
                <w:rFonts w:eastAsia="Times New Roman" w:cstheme="minorHAnsi"/>
                <w:sz w:val="16"/>
                <w:szCs w:val="16"/>
              </w:rPr>
            </w:pPr>
            <w:r w:rsidRPr="00480103">
              <w:rPr>
                <w:rFonts w:eastAsia="Arial Unicode MS" w:cstheme="minorHAnsi"/>
                <w:color w:val="000000"/>
                <w:sz w:val="16"/>
                <w:szCs w:val="16"/>
              </w:rPr>
              <w:t>ReserveOfChangeInValueOfTimeValueOfOptionsMember</w:t>
            </w:r>
          </w:p>
        </w:tc>
      </w:tr>
      <w:tr w:rsidR="009B7AF5" w:rsidRPr="00480103"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3A116D48"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53D2E162" w14:textId="1B15D692" w:rsidR="009B7AF5"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por cambios en el valor de los elementos a término de contratos a término [miembro]</w:t>
            </w:r>
          </w:p>
        </w:tc>
        <w:tc>
          <w:tcPr>
            <w:tcW w:w="4797" w:type="dxa"/>
            <w:tcBorders>
              <w:top w:val="nil"/>
              <w:left w:val="nil"/>
              <w:bottom w:val="single" w:sz="4" w:space="0" w:color="auto"/>
              <w:right w:val="single" w:sz="4" w:space="0" w:color="auto"/>
            </w:tcBorders>
            <w:shd w:val="clear" w:color="auto" w:fill="auto"/>
            <w:noWrap/>
            <w:vAlign w:val="center"/>
          </w:tcPr>
          <w:p w14:paraId="6C493605" w14:textId="7E20B34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ReserveOfChangeInValueOfForwardElementsOfForwardContractsMember</w:t>
            </w:r>
          </w:p>
        </w:tc>
      </w:tr>
      <w:tr w:rsidR="009B7AF5" w:rsidRPr="00480103"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44F2324A"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A4B12C0" w14:textId="42A4118A" w:rsidR="009B7AF5" w:rsidRPr="00CC602C" w:rsidRDefault="00CC602C" w:rsidP="00762315">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por cambios en el valor de los diferenciales de la tasa de cambio de la moneda extranjera [miembro]</w:t>
            </w:r>
          </w:p>
        </w:tc>
        <w:tc>
          <w:tcPr>
            <w:tcW w:w="4797" w:type="dxa"/>
            <w:tcBorders>
              <w:top w:val="nil"/>
              <w:left w:val="nil"/>
              <w:bottom w:val="single" w:sz="4" w:space="0" w:color="auto"/>
              <w:right w:val="single" w:sz="4" w:space="0" w:color="auto"/>
            </w:tcBorders>
            <w:shd w:val="clear" w:color="auto" w:fill="auto"/>
            <w:noWrap/>
            <w:vAlign w:val="center"/>
          </w:tcPr>
          <w:p w14:paraId="4345D7FD" w14:textId="6231645F"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ReserveOfChangeInValueOfForeignCurrencyBasisSpreadsMember</w:t>
            </w:r>
          </w:p>
        </w:tc>
      </w:tr>
      <w:tr w:rsidR="009B7AF5" w:rsidRPr="00480103"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1F8D931B" w:rsidR="00ED5FDF" w:rsidRPr="00480103" w:rsidRDefault="00ED5FDF" w:rsidP="00ED5FDF">
            <w:pPr>
              <w:spacing w:after="0" w:line="240" w:lineRule="auto"/>
              <w:jc w:val="center"/>
              <w:rPr>
                <w:rFonts w:eastAsia="Times New Roman" w:cstheme="minorHAnsi"/>
                <w:sz w:val="16"/>
                <w:szCs w:val="16"/>
              </w:rPr>
            </w:pPr>
            <w:r>
              <w:rPr>
                <w:rFonts w:eastAsia="Times New Roman" w:cstheme="minorHAns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14:paraId="74B7107B" w14:textId="75D2B3EA" w:rsidR="009B7AF5" w:rsidRPr="00CC602C" w:rsidRDefault="00CC602C" w:rsidP="00CC602C">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de ganancias y pérdidas sobre activos financieros medidos al valor razonable con cambios en otro resultado integral [miembro]</w:t>
            </w:r>
          </w:p>
        </w:tc>
        <w:tc>
          <w:tcPr>
            <w:tcW w:w="4797" w:type="dxa"/>
            <w:tcBorders>
              <w:top w:val="nil"/>
              <w:left w:val="nil"/>
              <w:bottom w:val="single" w:sz="4" w:space="0" w:color="auto"/>
              <w:right w:val="single" w:sz="4" w:space="0" w:color="auto"/>
            </w:tcBorders>
            <w:shd w:val="clear" w:color="auto" w:fill="auto"/>
            <w:noWrap/>
            <w:vAlign w:val="center"/>
          </w:tcPr>
          <w:p w14:paraId="5987E713" w14:textId="15D7B8CE"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ReserveOfGainsAndLossesOnFinancialAssetsMeasuredAtFairValueThroughOtherComprehensiveIncomeMember</w:t>
            </w:r>
          </w:p>
        </w:tc>
      </w:tr>
      <w:tr w:rsidR="00657530" w:rsidRPr="00480103"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10619CA5" w:rsidR="00657530"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15DBFF17" w:rsidR="00657530" w:rsidRPr="00E67E04" w:rsidRDefault="00CC602C" w:rsidP="00657530">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657530" w:rsidRPr="00CC602C">
              <w:rPr>
                <w:rFonts w:eastAsia="Times New Roman" w:cstheme="minorHAns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59CD65A4" w14:textId="0D9D2289"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ReserveOfActuarialGainsOrLossesOnDefinedBenefitPlansMember</w:t>
            </w:r>
          </w:p>
        </w:tc>
      </w:tr>
      <w:tr w:rsidR="00657530" w:rsidRPr="00480103"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15A30783" w:rsidR="00657530" w:rsidRPr="00480103" w:rsidRDefault="00ED5FDF" w:rsidP="00CC602C">
            <w:pPr>
              <w:spacing w:after="0" w:line="240" w:lineRule="auto"/>
              <w:jc w:val="center"/>
              <w:rPr>
                <w:rFonts w:eastAsia="Times New Roman" w:cstheme="minorHAnsi"/>
                <w:sz w:val="16"/>
                <w:szCs w:val="16"/>
              </w:rPr>
            </w:pPr>
            <w:r>
              <w:rPr>
                <w:rFonts w:eastAsia="Times New Roman" w:cstheme="minorHAnsi"/>
                <w:sz w:val="16"/>
                <w:szCs w:val="16"/>
              </w:rPr>
              <w:t>1</w:t>
            </w:r>
            <w:r w:rsidR="00CC602C">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33D9AE73"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16E94FD6" w14:textId="3EE4A121"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AmountRecognisedInOtherComprehensiveIncomeAndAccumulatedInEquityRelatingToNoncurrentAssetsOrDisposalGroupsHeldForSaleMember</w:t>
            </w:r>
          </w:p>
        </w:tc>
      </w:tr>
      <w:tr w:rsidR="00657530" w:rsidRPr="00480103"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24B79B60" w:rsidR="00657530" w:rsidRPr="00480103" w:rsidRDefault="00CC602C" w:rsidP="00657530">
            <w:pPr>
              <w:spacing w:after="0" w:line="240" w:lineRule="auto"/>
              <w:jc w:val="center"/>
              <w:rPr>
                <w:rFonts w:eastAsia="Times New Roman" w:cstheme="minorHAnsi"/>
                <w:sz w:val="16"/>
                <w:szCs w:val="16"/>
              </w:rPr>
            </w:pPr>
            <w:r>
              <w:rPr>
                <w:rFonts w:eastAsia="Times New Roman" w:cstheme="minorHAns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68B6762F"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5D876043" w14:textId="73DBFD30"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ReserveOfGainsAndLossesFromInvestmentsInEquityInstrumentsMember</w:t>
            </w:r>
          </w:p>
        </w:tc>
      </w:tr>
      <w:tr w:rsidR="00657530" w:rsidRPr="00480103"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37F7D32C"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t>2</w:t>
            </w:r>
            <w:r w:rsidR="00762315">
              <w:rPr>
                <w:rFonts w:eastAsia="Times New Roman" w:cstheme="minorHAnsi"/>
                <w:sz w:val="16"/>
                <w:szCs w:val="16"/>
              </w:rPr>
              <w:t>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165FE3C9" w:rsidR="00657530" w:rsidRPr="00E67E04" w:rsidRDefault="00762315"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762315">
              <w:rPr>
                <w:rFonts w:eastAsia="Times New Roman" w:cstheme="minorHAns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6D5543C5" w14:textId="0D20B195"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ReserveOfChangeInFairValueOfFinancialLiabilityAttributableToChangeInCreditRiskOfLiabilityMember</w:t>
            </w:r>
          </w:p>
        </w:tc>
      </w:tr>
      <w:tr w:rsidR="00657530" w:rsidRPr="00480103"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20BFA86A"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lastRenderedPageBreak/>
              <w:t>2</w:t>
            </w:r>
            <w:r w:rsidR="00762315">
              <w:rPr>
                <w:rFonts w:eastAsia="Times New Roman" w:cstheme="minorHAnsi"/>
                <w:sz w:val="16"/>
                <w:szCs w:val="16"/>
              </w:rPr>
              <w:t>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6EEE2325" w:rsidR="00657530" w:rsidRPr="00E67E04" w:rsidRDefault="00762315" w:rsidP="00657530">
            <w:pPr>
              <w:spacing w:after="0" w:line="240" w:lineRule="auto"/>
              <w:ind w:firstLineChars="300" w:firstLine="480"/>
              <w:rPr>
                <w:rFonts w:eastAsia="Times New Roman" w:cstheme="minorHAnsi"/>
                <w:sz w:val="16"/>
                <w:szCs w:val="16"/>
                <w:highlight w:val="yellow"/>
              </w:rPr>
            </w:pPr>
            <w:r w:rsidRPr="00762315">
              <w:rPr>
                <w:rFonts w:eastAsia="Times New Roman" w:cstheme="minorHAnsi"/>
                <w:sz w:val="16"/>
                <w:szCs w:val="16"/>
              </w:rPr>
              <w:t xml:space="preserve">    </w:t>
            </w:r>
            <w:r w:rsidR="00657530" w:rsidRPr="00762315">
              <w:rPr>
                <w:rFonts w:eastAsia="Times New Roman" w:cstheme="minorHAns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62C47BEA" w14:textId="3ED4DE22"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ReserveOfGainsAndLossesOnRemeasuringAvailableforsaleFinancialAssetsMember</w:t>
            </w:r>
          </w:p>
        </w:tc>
      </w:tr>
      <w:tr w:rsidR="00CC602C" w:rsidRPr="00480103" w14:paraId="4D4DDA4B" w14:textId="77777777" w:rsidTr="00947D5E">
        <w:trPr>
          <w:trHeight w:val="306"/>
        </w:trPr>
        <w:tc>
          <w:tcPr>
            <w:tcW w:w="425" w:type="dxa"/>
            <w:tcBorders>
              <w:top w:val="nil"/>
              <w:left w:val="single" w:sz="4" w:space="0" w:color="auto"/>
              <w:bottom w:val="single" w:sz="4" w:space="0" w:color="auto"/>
              <w:right w:val="single" w:sz="4" w:space="0" w:color="auto"/>
            </w:tcBorders>
          </w:tcPr>
          <w:p w14:paraId="01B52B8D" w14:textId="3CD02902" w:rsidR="00CC602C" w:rsidRDefault="00762315" w:rsidP="00CC602C">
            <w:pPr>
              <w:spacing w:after="0" w:line="240" w:lineRule="auto"/>
              <w:jc w:val="center"/>
              <w:rPr>
                <w:rFonts w:eastAsia="Times New Roman" w:cstheme="minorHAnsi"/>
                <w:sz w:val="16"/>
                <w:szCs w:val="16"/>
              </w:rPr>
            </w:pPr>
            <w:r>
              <w:rPr>
                <w:rFonts w:eastAsia="Times New Roman" w:cstheme="minorHAns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tcPr>
          <w:p w14:paraId="1E546E4E" w14:textId="37CE5FC9"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vAlign w:val="center"/>
          </w:tcPr>
          <w:p w14:paraId="28187504" w14:textId="033D7EDC" w:rsidR="00CC602C" w:rsidRPr="00480103" w:rsidRDefault="00CC602C" w:rsidP="00CC602C">
            <w:pPr>
              <w:spacing w:after="0" w:line="240" w:lineRule="auto"/>
              <w:rPr>
                <w:rFonts w:eastAsia="Times New Roman" w:cstheme="minorHAnsi"/>
                <w:sz w:val="16"/>
                <w:szCs w:val="16"/>
              </w:rPr>
            </w:pPr>
            <w:r w:rsidRPr="00480103">
              <w:rPr>
                <w:rFonts w:eastAsia="Times New Roman" w:cstheme="minorHAnsi"/>
                <w:sz w:val="16"/>
                <w:szCs w:val="16"/>
              </w:rPr>
              <w:t>ReserveOfSharebasedPaymentsMember</w:t>
            </w:r>
          </w:p>
        </w:tc>
      </w:tr>
      <w:tr w:rsidR="00CC602C" w:rsidRPr="00480103"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6DD995AD"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CC602C" w:rsidRPr="00480103" w:rsidRDefault="00CC602C" w:rsidP="00CC602C">
            <w:pPr>
              <w:spacing w:after="0" w:line="240" w:lineRule="auto"/>
              <w:rPr>
                <w:rFonts w:eastAsia="Times New Roman" w:cstheme="minorHAnsi"/>
                <w:sz w:val="16"/>
                <w:szCs w:val="16"/>
              </w:rPr>
            </w:pPr>
            <w:r w:rsidRPr="00480103">
              <w:rPr>
                <w:rFonts w:eastAsia="Times New Roman" w:cstheme="minorHAnsi"/>
                <w:sz w:val="16"/>
                <w:szCs w:val="16"/>
              </w:rPr>
              <w:t>OtrasReservasVariasMember</w:t>
            </w:r>
          </w:p>
        </w:tc>
      </w:tr>
      <w:tr w:rsidR="00CC602C" w:rsidRPr="00480103"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233D7AB0"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CC602C" w:rsidRPr="00480103" w:rsidRDefault="00CC602C" w:rsidP="00CC602C">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CC602C" w:rsidRPr="00480103" w:rsidRDefault="00CC602C" w:rsidP="00CC602C">
            <w:pPr>
              <w:spacing w:after="0" w:line="240" w:lineRule="auto"/>
              <w:rPr>
                <w:rFonts w:eastAsia="Times New Roman" w:cstheme="minorHAnsi"/>
                <w:sz w:val="16"/>
                <w:szCs w:val="16"/>
              </w:rPr>
            </w:pPr>
            <w:r w:rsidRPr="00480103">
              <w:rPr>
                <w:rFonts w:eastAsia="Times New Roman" w:cstheme="minorHAnsi"/>
                <w:sz w:val="16"/>
                <w:szCs w:val="16"/>
              </w:rPr>
              <w:t>GananciaPerdidaAcumuladaMember</w:t>
            </w:r>
          </w:p>
        </w:tc>
      </w:tr>
      <w:tr w:rsidR="00CC602C" w:rsidRPr="00480103"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00105D1E"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CC602C" w:rsidRPr="00480103" w:rsidRDefault="00CC602C" w:rsidP="00CC602C">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CC602C" w:rsidRPr="00480103" w:rsidRDefault="00CC602C" w:rsidP="00CC602C">
            <w:pPr>
              <w:spacing w:after="0" w:line="240" w:lineRule="auto"/>
              <w:rPr>
                <w:rFonts w:eastAsia="Times New Roman" w:cstheme="minorHAnsi"/>
                <w:sz w:val="16"/>
                <w:szCs w:val="16"/>
              </w:rPr>
            </w:pPr>
            <w:r w:rsidRPr="00480103">
              <w:rPr>
                <w:rFonts w:eastAsia="Times New Roman" w:cstheme="minorHAnsi"/>
                <w:sz w:val="16"/>
                <w:szCs w:val="16"/>
              </w:rPr>
              <w:t>NoncontrollingInterestsMember</w:t>
            </w:r>
          </w:p>
        </w:tc>
      </w:tr>
    </w:tbl>
    <w:p w14:paraId="10435384" w14:textId="77777777" w:rsidR="00F52271" w:rsidRDefault="00F52271" w:rsidP="008A3B94">
      <w:pPr>
        <w:rPr>
          <w:lang w:val="es-MX"/>
        </w:rPr>
      </w:pPr>
    </w:p>
    <w:p w14:paraId="0093A7C4" w14:textId="77777777" w:rsidR="00A954FA" w:rsidRDefault="00F657BD" w:rsidP="00A37176">
      <w:pPr>
        <w:pStyle w:val="Prrafodelista"/>
        <w:numPr>
          <w:ilvl w:val="0"/>
          <w:numId w:val="12"/>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r w:rsidRPr="0049138E">
              <w:rPr>
                <w:rFonts w:eastAsia="Times New Roman" w:cs="Calibri"/>
                <w:sz w:val="16"/>
                <w:szCs w:val="16"/>
              </w:rPr>
              <w:t>PatrimonioPreviamenteReportado</w:t>
            </w:r>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IncreaseDecreaseThroughChangesInAccountingPolicies</w:t>
            </w:r>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IncreaseDecreaseThroughCorrectionsOfErrors</w:t>
            </w:r>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r w:rsidRPr="009A2513">
              <w:rPr>
                <w:rFonts w:eastAsia="Times New Roman" w:cs="Calibri"/>
                <w:sz w:val="16"/>
                <w:szCs w:val="16"/>
              </w:rPr>
              <w:t>PatrimonioReexpresado</w:t>
            </w:r>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ChangesInEquity</w:t>
            </w:r>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Equity</w:t>
            </w:r>
          </w:p>
        </w:tc>
      </w:tr>
    </w:tbl>
    <w:p w14:paraId="78542E91" w14:textId="77777777" w:rsidR="00F82742" w:rsidRDefault="00F82742" w:rsidP="00F82742">
      <w:pPr>
        <w:pStyle w:val="Ttulo2"/>
        <w:numPr>
          <w:ilvl w:val="0"/>
          <w:numId w:val="0"/>
        </w:numPr>
        <w:spacing w:line="480" w:lineRule="auto"/>
      </w:pPr>
    </w:p>
    <w:p w14:paraId="35C018BB" w14:textId="72921E97" w:rsidR="00B2255B" w:rsidRDefault="004C3DA5" w:rsidP="005E111C">
      <w:pPr>
        <w:pStyle w:val="Ttulo2"/>
        <w:rPr>
          <w:color w:val="864EA8" w:themeColor="accent1" w:themeShade="BF"/>
        </w:rPr>
      </w:pPr>
      <w:bookmarkStart w:id="24" w:name="_Toc85722555"/>
      <w:r w:rsidRPr="005E111C">
        <w:rPr>
          <w:color w:val="864EA8" w:themeColor="accent1" w:themeShade="BF"/>
        </w:rPr>
        <w:t>OTRAS VALIDACIONES CONTABLES</w:t>
      </w:r>
      <w:bookmarkEnd w:id="24"/>
    </w:p>
    <w:p w14:paraId="6AAC87F4" w14:textId="77777777" w:rsidR="005E111C" w:rsidRPr="005E111C" w:rsidRDefault="005E111C" w:rsidP="005E111C"/>
    <w:p w14:paraId="1F7EEB85" w14:textId="010C4D51" w:rsidR="004C3DA5" w:rsidRPr="005E111C" w:rsidRDefault="004C3DA5" w:rsidP="00A37176">
      <w:pPr>
        <w:pStyle w:val="Ttulo2"/>
        <w:numPr>
          <w:ilvl w:val="1"/>
          <w:numId w:val="20"/>
        </w:numPr>
        <w:rPr>
          <w:color w:val="864EA8" w:themeColor="accent1" w:themeShade="BF"/>
        </w:rPr>
      </w:pPr>
      <w:bookmarkStart w:id="25" w:name="_Toc353461631"/>
      <w:bookmarkStart w:id="26" w:name="_Toc85722556"/>
      <w:r w:rsidRPr="005E111C">
        <w:rPr>
          <w:color w:val="864EA8" w:themeColor="accent1" w:themeShade="BF"/>
        </w:rPr>
        <w:t>Condiciones para la exigencia de Gasto por Depreciación y Amortización en notas</w:t>
      </w:r>
      <w:bookmarkEnd w:id="25"/>
      <w:bookmarkEnd w:id="26"/>
    </w:p>
    <w:p w14:paraId="631E164B" w14:textId="77777777" w:rsidR="004C3DA5" w:rsidRPr="00C740D6"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A37176">
      <w:pPr>
        <w:pStyle w:val="Prrafodelista"/>
        <w:numPr>
          <w:ilvl w:val="0"/>
          <w:numId w:val="15"/>
        </w:numPr>
        <w:spacing w:after="200"/>
        <w:jc w:val="left"/>
      </w:pPr>
      <w:r w:rsidRPr="000574D4">
        <w:t>Propiedades, planta y equipo</w:t>
      </w:r>
      <w:r>
        <w:t xml:space="preserve"> (</w:t>
      </w:r>
      <w:r w:rsidRPr="00B14EA2">
        <w:t>ifrs:PropertyPlantAndEquipment</w:t>
      </w:r>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A37176">
      <w:pPr>
        <w:pStyle w:val="Prrafodelista"/>
        <w:numPr>
          <w:ilvl w:val="1"/>
          <w:numId w:val="15"/>
        </w:numPr>
        <w:spacing w:after="200"/>
        <w:jc w:val="left"/>
        <w:rPr>
          <w:lang w:val="en-US"/>
        </w:rPr>
      </w:pPr>
      <w:r w:rsidRPr="00802993">
        <w:rPr>
          <w:lang w:val="en-US"/>
        </w:rPr>
        <w:t>ifrs:PropertyPlantAndEquipment / ifrs:Assets &gt; 5%</w:t>
      </w:r>
    </w:p>
    <w:p w14:paraId="6859A6F5" w14:textId="77777777" w:rsidR="004C3DA5" w:rsidRDefault="004C3DA5" w:rsidP="00A37176">
      <w:pPr>
        <w:pStyle w:val="Prrafodelista"/>
        <w:numPr>
          <w:ilvl w:val="1"/>
          <w:numId w:val="15"/>
        </w:numPr>
        <w:spacing w:after="200"/>
        <w:jc w:val="left"/>
      </w:pPr>
      <w:r w:rsidRPr="00DE11D3">
        <w:t>Tiene que informar apertur</w:t>
      </w:r>
      <w:r>
        <w:t>a</w:t>
      </w:r>
      <w:r w:rsidRPr="00DE11D3">
        <w:t xml:space="preserve"> </w:t>
      </w:r>
      <w:r>
        <w:t>de</w:t>
      </w:r>
      <w:r w:rsidRPr="006A5623">
        <w:t xml:space="preserve"> ifrs:PropertyPlantAndEquipment</w:t>
      </w:r>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A37176">
      <w:pPr>
        <w:pStyle w:val="Prrafodelista"/>
        <w:numPr>
          <w:ilvl w:val="0"/>
          <w:numId w:val="15"/>
        </w:numPr>
        <w:spacing w:after="200"/>
        <w:jc w:val="left"/>
        <w:rPr>
          <w:lang w:val="en-US"/>
        </w:rPr>
      </w:pPr>
      <w:r w:rsidRPr="00546705">
        <w:t xml:space="preserve"> </w:t>
      </w:r>
      <w:r w:rsidRPr="0093389D">
        <w:rPr>
          <w:lang w:val="en-US"/>
        </w:rPr>
        <w:t>(</w:t>
      </w:r>
      <w:r w:rsidR="00296FA2">
        <w:rPr>
          <w:lang w:val="en-US"/>
        </w:rPr>
        <w:t xml:space="preserve">ifrs:PropertyPlantAndEquipment </w:t>
      </w:r>
      <w:r w:rsidRPr="0093389D">
        <w:rPr>
          <w:lang w:val="en-US"/>
        </w:rPr>
        <w:t xml:space="preserve">- </w:t>
      </w:r>
      <w:r w:rsidR="00B8488A" w:rsidRPr="0093389D">
        <w:rPr>
          <w:lang w:val="en-US"/>
        </w:rPr>
        <w:t>[</w:t>
      </w:r>
      <w:r w:rsidRPr="0093389D">
        <w:rPr>
          <w:lang w:val="en-US"/>
        </w:rPr>
        <w:t>ifrs:Land</w:t>
      </w:r>
      <w:r w:rsidR="00B8488A" w:rsidRPr="0093389D">
        <w:rPr>
          <w:lang w:val="en-US"/>
        </w:rPr>
        <w:t xml:space="preserve"> + ifrs:ConstructionInProgress]</w:t>
      </w:r>
      <w:r w:rsidRPr="0093389D">
        <w:rPr>
          <w:lang w:val="en-US"/>
        </w:rPr>
        <w:t xml:space="preserve">) / ifrs:Assets &gt; 5% buscar </w:t>
      </w:r>
      <w:r w:rsidRPr="0093389D">
        <w:rPr>
          <w:b/>
          <w:lang w:val="en-US"/>
        </w:rPr>
        <w:t>DepreciationAndAmortisationExpense</w:t>
      </w:r>
    </w:p>
    <w:p w14:paraId="3406BF26" w14:textId="09658D26" w:rsidR="004C3DA5" w:rsidRPr="0093389D" w:rsidRDefault="005933D4" w:rsidP="00A37176">
      <w:pPr>
        <w:pStyle w:val="Prrafodelista"/>
        <w:numPr>
          <w:ilvl w:val="1"/>
          <w:numId w:val="15"/>
        </w:numPr>
        <w:spacing w:after="200"/>
        <w:jc w:val="left"/>
      </w:pPr>
      <w:r>
        <w:t xml:space="preserve">Si no está </w:t>
      </w:r>
      <w:r w:rsidR="004C3DA5" w:rsidRPr="0093389D">
        <w:t xml:space="preserve">DepreciationAndAmortisationExpense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A37176">
      <w:pPr>
        <w:pStyle w:val="Prrafodelista"/>
        <w:numPr>
          <w:ilvl w:val="0"/>
          <w:numId w:val="15"/>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 xml:space="preserve">“Si presenta Activos intangibles </w:t>
      </w:r>
      <w:r w:rsidRPr="0093389D">
        <w:rPr>
          <w:b/>
        </w:rPr>
        <w:lastRenderedPageBreak/>
        <w:t>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A37176">
      <w:pPr>
        <w:pStyle w:val="Prrafodelista"/>
        <w:numPr>
          <w:ilvl w:val="1"/>
          <w:numId w:val="15"/>
        </w:numPr>
        <w:spacing w:after="200"/>
        <w:jc w:val="left"/>
        <w:rPr>
          <w:lang w:val="en-US"/>
        </w:rPr>
      </w:pPr>
      <w:r w:rsidRPr="0093389D">
        <w:rPr>
          <w:lang w:val="en-US"/>
        </w:rPr>
        <w:t xml:space="preserve">ifrs:IntangibleAssetsOtherThanGoodwill / ifrs:Assets &gt; 5% buscar DepreciationAndAmortisationExpense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Si no está DepreciationAndAmortisationExpense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A37176">
      <w:pPr>
        <w:pStyle w:val="Prrafodelista"/>
        <w:numPr>
          <w:ilvl w:val="0"/>
          <w:numId w:val="15"/>
        </w:numPr>
        <w:spacing w:after="200"/>
        <w:jc w:val="left"/>
      </w:pPr>
      <w:r w:rsidRPr="0093389D">
        <w:t xml:space="preserve">Propiedad de inversión (ifrs:InvestmentProperty)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A37176">
      <w:pPr>
        <w:pStyle w:val="Prrafodelista"/>
        <w:numPr>
          <w:ilvl w:val="1"/>
          <w:numId w:val="15"/>
        </w:numPr>
        <w:spacing w:after="200"/>
        <w:jc w:val="left"/>
        <w:rPr>
          <w:lang w:val="en-US"/>
        </w:rPr>
      </w:pPr>
      <w:r w:rsidRPr="000574D4">
        <w:rPr>
          <w:lang w:val="en-US"/>
        </w:rPr>
        <w:t>ifrs:</w:t>
      </w:r>
      <w:r>
        <w:rPr>
          <w:lang w:val="en-US"/>
        </w:rPr>
        <w:t>InvestmentProperty</w:t>
      </w:r>
      <w:r w:rsidRPr="00EF24EB">
        <w:rPr>
          <w:lang w:val="en-US"/>
        </w:rPr>
        <w:t xml:space="preserve"> </w:t>
      </w:r>
      <w:r>
        <w:rPr>
          <w:lang w:val="en-US"/>
        </w:rPr>
        <w:t>/ ifrs:</w:t>
      </w:r>
      <w:r w:rsidRPr="007312BF">
        <w:rPr>
          <w:lang w:val="en-US"/>
        </w:rPr>
        <w:t>Assets</w:t>
      </w:r>
      <w:r>
        <w:rPr>
          <w:lang w:val="en-US"/>
        </w:rPr>
        <w:t xml:space="preserve"> &gt; 5%  buscar </w:t>
      </w:r>
      <w:r w:rsidRPr="005A35E3">
        <w:rPr>
          <w:lang w:val="en-US"/>
        </w:rPr>
        <w:t>DepreciationAndAmortisationExpense</w:t>
      </w:r>
      <w:r>
        <w:rPr>
          <w:lang w:val="en-US"/>
        </w:rPr>
        <w:t xml:space="preserve"> </w:t>
      </w:r>
    </w:p>
    <w:p w14:paraId="3A48CD86" w14:textId="62EE91B9" w:rsidR="004C3DA5" w:rsidRPr="00264A84" w:rsidRDefault="004C3DA5" w:rsidP="004C3DA5">
      <w:pPr>
        <w:pStyle w:val="Prrafodelista"/>
        <w:ind w:left="1440"/>
      </w:pPr>
      <w:r w:rsidRPr="009C66D7">
        <w:t>Si no está Depr</w:t>
      </w:r>
      <w:r w:rsidR="00296FA2">
        <w:t xml:space="preserve">eciationAndAmortisationExpense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A37176">
      <w:pPr>
        <w:pStyle w:val="Prrafodelista"/>
        <w:numPr>
          <w:ilvl w:val="0"/>
          <w:numId w:val="15"/>
        </w:numPr>
        <w:spacing w:after="200"/>
        <w:jc w:val="left"/>
      </w:pPr>
      <w:r>
        <w:t>Gasto por depreciación y amortización (</w:t>
      </w:r>
      <w:r w:rsidRPr="006A5623">
        <w:t>DepreciationAndAmortisationExpense</w:t>
      </w:r>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14:paraId="0A0D8876" w14:textId="77777777" w:rsidTr="00657530">
        <w:trPr>
          <w:gridAfter w:val="1"/>
          <w:wAfter w:w="32" w:type="dxa"/>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Ifrs:DepreciationAndAmortisationExpense</w:t>
            </w:r>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ifrs:DepreciationExpense</w:t>
            </w:r>
          </w:p>
        </w:tc>
        <w:tc>
          <w:tcPr>
            <w:tcW w:w="3694" w:type="dxa"/>
            <w:gridSpan w:val="2"/>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ifrs:AmortisationExpense</w:t>
            </w:r>
          </w:p>
        </w:tc>
        <w:tc>
          <w:tcPr>
            <w:tcW w:w="3694" w:type="dxa"/>
            <w:gridSpan w:val="2"/>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5CB06715" w:rsidR="004C3DA5" w:rsidRDefault="004C3DA5" w:rsidP="004C3DA5"/>
    <w:p w14:paraId="638CDDBC" w14:textId="77777777" w:rsidR="004C3DA5" w:rsidRPr="005E111C" w:rsidRDefault="004C3DA5" w:rsidP="00A37176">
      <w:pPr>
        <w:pStyle w:val="Ttulo2"/>
        <w:numPr>
          <w:ilvl w:val="1"/>
          <w:numId w:val="20"/>
        </w:numPr>
        <w:rPr>
          <w:color w:val="864EA8" w:themeColor="accent1" w:themeShade="BF"/>
        </w:rPr>
      </w:pPr>
      <w:bookmarkStart w:id="27" w:name="_Toc353461632"/>
      <w:bookmarkStart w:id="28" w:name="_Toc85722557"/>
      <w:r w:rsidRPr="005E111C">
        <w:rPr>
          <w:color w:val="864EA8" w:themeColor="accent1" w:themeShade="BF"/>
        </w:rPr>
        <w:t>Condiciones para la exigencia de abrir Deudores comerciales y otras cuentas por cobrar</w:t>
      </w:r>
      <w:bookmarkEnd w:id="27"/>
      <w:bookmarkEnd w:id="28"/>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r w:rsidRPr="004A07F2">
        <w:t>TradeAndOtherReceivables</w:t>
      </w:r>
      <w:r>
        <w:t xml:space="preserve">) </w:t>
      </w:r>
    </w:p>
    <w:p w14:paraId="084B611C" w14:textId="77777777" w:rsidR="004C3DA5" w:rsidRDefault="004C3DA5" w:rsidP="004C3DA5">
      <w:pPr>
        <w:pStyle w:val="Prrafodelista"/>
      </w:pPr>
      <w:r>
        <w:t>b.</w:t>
      </w:r>
      <w:r>
        <w:tab/>
      </w:r>
      <w:r w:rsidRPr="004A07F2">
        <w:t xml:space="preserve">Deudores comerciales corrientes </w:t>
      </w:r>
      <w:r>
        <w:t>(</w:t>
      </w:r>
      <w:r w:rsidRPr="004A07F2">
        <w:t>CurrentTradeReceivables</w:t>
      </w:r>
      <w:r>
        <w:t>)</w:t>
      </w:r>
    </w:p>
    <w:p w14:paraId="4ED92904" w14:textId="77777777" w:rsidR="004C3DA5" w:rsidRDefault="004C3DA5" w:rsidP="004C3DA5">
      <w:pPr>
        <w:pStyle w:val="Prrafodelista"/>
      </w:pPr>
      <w:r>
        <w:t>c.</w:t>
      </w:r>
      <w:r>
        <w:tab/>
      </w:r>
      <w:r w:rsidRPr="004A07F2">
        <w:t xml:space="preserve">Cuentas por cobrar no corrientes </w:t>
      </w:r>
      <w:r>
        <w:t>(</w:t>
      </w:r>
      <w:r w:rsidRPr="004A07F2">
        <w:t>NoncurrentReceivables</w:t>
      </w:r>
      <w:r>
        <w:t>)</w:t>
      </w:r>
    </w:p>
    <w:p w14:paraId="7C0760FB" w14:textId="77777777" w:rsidR="004C3DA5" w:rsidRDefault="004C3DA5" w:rsidP="004C3DA5">
      <w:pPr>
        <w:pStyle w:val="Prrafodelista"/>
      </w:pPr>
    </w:p>
    <w:p w14:paraId="422077EB" w14:textId="77777777" w:rsidR="004C3DA5" w:rsidRDefault="004C3DA5" w:rsidP="00A37176">
      <w:pPr>
        <w:pStyle w:val="Prrafodelista"/>
        <w:numPr>
          <w:ilvl w:val="1"/>
          <w:numId w:val="15"/>
        </w:numPr>
        <w:spacing w:after="200"/>
        <w:jc w:val="left"/>
      </w:pPr>
      <w:r>
        <w:t>Si cualesquiera de las cuentas señaladas en a, b o c es &gt; 5% Activos debe abrir cuenta en Nota Rol 800100.</w:t>
      </w:r>
    </w:p>
    <w:p w14:paraId="72A53A39" w14:textId="77777777" w:rsidR="004C3DA5" w:rsidRPr="003C5FCE" w:rsidRDefault="004C3DA5" w:rsidP="00A37176">
      <w:pPr>
        <w:pStyle w:val="Prrafodelista"/>
        <w:numPr>
          <w:ilvl w:val="1"/>
          <w:numId w:val="15"/>
        </w:numPr>
        <w:spacing w:after="200"/>
        <w:jc w:val="left"/>
      </w:pPr>
      <w:r>
        <w:t>Debe presentar cuadro en Nota Rol [822400c] Deudores comerciales y otras cuentas por cobrar</w:t>
      </w:r>
    </w:p>
    <w:p w14:paraId="47B7A454" w14:textId="77777777" w:rsidR="004C3DA5" w:rsidRPr="005E111C" w:rsidRDefault="004C3DA5" w:rsidP="00A37176">
      <w:pPr>
        <w:pStyle w:val="Ttulo2"/>
        <w:numPr>
          <w:ilvl w:val="1"/>
          <w:numId w:val="20"/>
        </w:numPr>
        <w:rPr>
          <w:color w:val="864EA8" w:themeColor="accent1" w:themeShade="BF"/>
        </w:rPr>
      </w:pPr>
      <w:bookmarkStart w:id="29" w:name="_Toc353461633"/>
      <w:bookmarkStart w:id="30" w:name="_Toc85722558"/>
      <w:r w:rsidRPr="005E111C">
        <w:rPr>
          <w:color w:val="864EA8" w:themeColor="accent1" w:themeShade="BF"/>
        </w:rPr>
        <w:lastRenderedPageBreak/>
        <w:t>Condiciones para la exigencia de abrir Otros pasivos financieros</w:t>
      </w:r>
      <w:bookmarkEnd w:id="29"/>
      <w:bookmarkEnd w:id="30"/>
    </w:p>
    <w:p w14:paraId="6B27FBA9" w14:textId="77777777" w:rsidR="004C3DA5" w:rsidRPr="00C740D6"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r w:rsidRPr="000037DF">
        <w:t>OtherFinancialLiabilities</w:t>
      </w:r>
      <w:r>
        <w:t>)</w:t>
      </w:r>
    </w:p>
    <w:p w14:paraId="12742C29" w14:textId="77777777" w:rsidR="004C3DA5" w:rsidRDefault="004C3DA5" w:rsidP="004C3DA5">
      <w:pPr>
        <w:pStyle w:val="Prrafodelista"/>
      </w:pPr>
      <w:r>
        <w:t>b.</w:t>
      </w:r>
      <w:r>
        <w:tab/>
      </w:r>
      <w:r w:rsidRPr="000037DF">
        <w:t>Otros pasivos financieros corrientes</w:t>
      </w:r>
      <w:r>
        <w:t xml:space="preserve"> (</w:t>
      </w:r>
      <w:r w:rsidRPr="000037DF">
        <w:t>OtherCurrentFinancialLiabilities</w:t>
      </w:r>
      <w:r>
        <w:t>)</w:t>
      </w:r>
    </w:p>
    <w:p w14:paraId="0DCED1AD" w14:textId="77777777" w:rsidR="004C3DA5" w:rsidRDefault="004C3DA5" w:rsidP="004C3DA5">
      <w:pPr>
        <w:pStyle w:val="Prrafodelista"/>
      </w:pPr>
      <w:r>
        <w:t>c.</w:t>
      </w:r>
      <w:r>
        <w:tab/>
      </w:r>
      <w:r w:rsidRPr="004A07F2">
        <w:t xml:space="preserve">Otros pasivos financieros no corrientes </w:t>
      </w:r>
      <w:r>
        <w:t>(</w:t>
      </w:r>
      <w:r w:rsidRPr="004A07F2">
        <w:t>OtherNoncurrentFinancialLiabilities</w:t>
      </w:r>
      <w:r>
        <w:t>)</w:t>
      </w:r>
    </w:p>
    <w:p w14:paraId="524E96D7" w14:textId="77777777" w:rsidR="004C3DA5" w:rsidRDefault="004C3DA5" w:rsidP="004C3DA5">
      <w:pPr>
        <w:pStyle w:val="Prrafodelista"/>
      </w:pPr>
    </w:p>
    <w:p w14:paraId="2BFD8A67" w14:textId="2959567B" w:rsidR="004C3DA5" w:rsidRDefault="004C3DA5" w:rsidP="00A37176">
      <w:pPr>
        <w:pStyle w:val="Prrafodelista"/>
        <w:numPr>
          <w:ilvl w:val="1"/>
          <w:numId w:val="13"/>
        </w:numPr>
        <w:spacing w:after="200"/>
        <w:jc w:val="left"/>
      </w:pPr>
      <w:r>
        <w:t xml:space="preserve">Si cualesquiera de las cuentas señaladas en a, b </w:t>
      </w:r>
      <w:r w:rsidR="00296FA2">
        <w:t>o</w:t>
      </w:r>
      <w:r>
        <w:t xml:space="preserve"> c es &gt; 5% Activos debe abrir cuenta en Rol 800100.</w:t>
      </w:r>
    </w:p>
    <w:p w14:paraId="38B35228" w14:textId="63B193E7" w:rsidR="004C3DA5" w:rsidRDefault="004C3DA5" w:rsidP="00A37176">
      <w:pPr>
        <w:pStyle w:val="Prrafodelista"/>
        <w:numPr>
          <w:ilvl w:val="1"/>
          <w:numId w:val="13"/>
        </w:numPr>
        <w:spacing w:after="200"/>
        <w:jc w:val="left"/>
      </w:pPr>
      <w:r>
        <w:t xml:space="preserve">Debe presentar cuadro que </w:t>
      </w:r>
      <w:r w:rsidR="00296FA2">
        <w:t>corresponda:</w:t>
      </w:r>
    </w:p>
    <w:p w14:paraId="52639FF9" w14:textId="042354B6" w:rsidR="004C3DA5" w:rsidRDefault="004C3DA5" w:rsidP="00A37176">
      <w:pPr>
        <w:pStyle w:val="Prrafodelista"/>
        <w:numPr>
          <w:ilvl w:val="2"/>
          <w:numId w:val="14"/>
        </w:numPr>
        <w:spacing w:after="200"/>
        <w:jc w:val="left"/>
      </w:pPr>
      <w:r>
        <w:t>[822400</w:t>
      </w:r>
      <w:r w:rsidR="0093000B">
        <w:t>a</w:t>
      </w:r>
      <w:r>
        <w:t>] Obligaciones con bancos</w:t>
      </w:r>
    </w:p>
    <w:p w14:paraId="4C02EFF6" w14:textId="0D2F3D11" w:rsidR="004C3DA5" w:rsidRDefault="004C3DA5" w:rsidP="00A37176">
      <w:pPr>
        <w:pStyle w:val="Prrafodelista"/>
        <w:numPr>
          <w:ilvl w:val="2"/>
          <w:numId w:val="14"/>
        </w:numPr>
        <w:spacing w:after="200"/>
        <w:jc w:val="left"/>
      </w:pPr>
      <w:r>
        <w:t>[822400b] Obligaciones con el público</w:t>
      </w:r>
    </w:p>
    <w:p w14:paraId="27BC98F8" w14:textId="77777777" w:rsidR="004C3DA5" w:rsidRPr="000037DF" w:rsidRDefault="004C3DA5" w:rsidP="004C3DA5">
      <w:pPr>
        <w:pStyle w:val="Prrafodelista"/>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7E0875D9" w14:textId="17D4B2D6" w:rsidR="00A97F66" w:rsidRDefault="00A97F66" w:rsidP="00175E1B">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00175E1B">
        <w:t>”</w:t>
      </w:r>
    </w:p>
    <w:p w14:paraId="55DD7BA8" w14:textId="77777777" w:rsidR="00175E1B" w:rsidRPr="009F3DFD" w:rsidRDefault="00175E1B" w:rsidP="00175E1B">
      <w:pPr>
        <w:jc w:val="center"/>
      </w:pPr>
    </w:p>
    <w:sectPr w:rsidR="00175E1B"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D628" w14:textId="77777777" w:rsidR="005F24FE" w:rsidRDefault="005F24FE" w:rsidP="00073666">
      <w:pPr>
        <w:spacing w:after="0" w:line="240" w:lineRule="auto"/>
      </w:pPr>
      <w:r>
        <w:separator/>
      </w:r>
    </w:p>
  </w:endnote>
  <w:endnote w:type="continuationSeparator" w:id="0">
    <w:p w14:paraId="7CBD3749" w14:textId="77777777" w:rsidR="005F24FE" w:rsidRDefault="005F24FE"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541427"/>
      <w:docPartObj>
        <w:docPartGallery w:val="Page Numbers (Bottom of Page)"/>
        <w:docPartUnique/>
      </w:docPartObj>
    </w:sdtPr>
    <w:sdtEndPr>
      <w:rPr>
        <w:b/>
        <w:color w:val="0070C0"/>
      </w:rPr>
    </w:sdtEndPr>
    <w:sdtContent>
      <w:p w14:paraId="5AEA800C" w14:textId="3D23B688" w:rsidR="00C948E1" w:rsidRPr="00C90D52" w:rsidRDefault="00C948E1">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104C7F" w:rsidRPr="00104C7F">
          <w:rPr>
            <w:b/>
            <w:noProof/>
            <w:color w:val="0070C0"/>
            <w:lang w:val="es-ES"/>
          </w:rPr>
          <w:t>2</w:t>
        </w:r>
        <w:r w:rsidRPr="00C90D52">
          <w:rPr>
            <w:b/>
            <w:color w:val="0070C0"/>
          </w:rPr>
          <w:fldChar w:fldCharType="end"/>
        </w:r>
      </w:p>
    </w:sdtContent>
  </w:sdt>
  <w:p w14:paraId="713F26A5" w14:textId="77777777" w:rsidR="00C948E1" w:rsidRDefault="00C948E1"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CB96" w14:textId="77777777" w:rsidR="005F24FE" w:rsidRDefault="005F24FE" w:rsidP="00073666">
      <w:pPr>
        <w:spacing w:after="0" w:line="240" w:lineRule="auto"/>
      </w:pPr>
      <w:r>
        <w:separator/>
      </w:r>
    </w:p>
  </w:footnote>
  <w:footnote w:type="continuationSeparator" w:id="0">
    <w:p w14:paraId="0CDCAB86" w14:textId="77777777" w:rsidR="005F24FE" w:rsidRDefault="005F24FE" w:rsidP="00073666">
      <w:pPr>
        <w:spacing w:after="0" w:line="240" w:lineRule="auto"/>
      </w:pPr>
      <w:r>
        <w:continuationSeparator/>
      </w:r>
    </w:p>
  </w:footnote>
  <w:footnote w:id="1">
    <w:p w14:paraId="5613B3D0" w14:textId="77777777" w:rsidR="00C948E1" w:rsidRDefault="00C948E1"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C948E1" w:rsidRDefault="00C948E1"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7727" w14:textId="5CC40181" w:rsidR="00C948E1" w:rsidRPr="009B46E1" w:rsidRDefault="00C948E1"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1"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F77294"/>
    <w:multiLevelType w:val="multilevel"/>
    <w:tmpl w:val="D9728FB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09F1E6A"/>
    <w:multiLevelType w:val="multilevel"/>
    <w:tmpl w:val="F37A414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E7C85"/>
    <w:multiLevelType w:val="multilevel"/>
    <w:tmpl w:val="8EB422B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B477141"/>
    <w:multiLevelType w:val="multilevel"/>
    <w:tmpl w:val="2DF2EF8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EA52724"/>
    <w:multiLevelType w:val="multilevel"/>
    <w:tmpl w:val="8A4CF4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456417154">
    <w:abstractNumId w:val="19"/>
  </w:num>
  <w:num w:numId="2" w16cid:durableId="1087576792">
    <w:abstractNumId w:val="7"/>
  </w:num>
  <w:num w:numId="3" w16cid:durableId="1402289014">
    <w:abstractNumId w:val="8"/>
  </w:num>
  <w:num w:numId="4" w16cid:durableId="1541432986">
    <w:abstractNumId w:val="0"/>
  </w:num>
  <w:num w:numId="5" w16cid:durableId="1960528297">
    <w:abstractNumId w:val="14"/>
  </w:num>
  <w:num w:numId="6" w16cid:durableId="593586417">
    <w:abstractNumId w:val="6"/>
  </w:num>
  <w:num w:numId="7" w16cid:durableId="1631134102">
    <w:abstractNumId w:val="16"/>
  </w:num>
  <w:num w:numId="8" w16cid:durableId="37049848">
    <w:abstractNumId w:val="13"/>
  </w:num>
  <w:num w:numId="9" w16cid:durableId="1021972184">
    <w:abstractNumId w:val="18"/>
  </w:num>
  <w:num w:numId="10" w16cid:durableId="2034258816">
    <w:abstractNumId w:val="11"/>
  </w:num>
  <w:num w:numId="11" w16cid:durableId="1893425171">
    <w:abstractNumId w:val="17"/>
  </w:num>
  <w:num w:numId="12" w16cid:durableId="8409324">
    <w:abstractNumId w:val="5"/>
  </w:num>
  <w:num w:numId="13" w16cid:durableId="1130782563">
    <w:abstractNumId w:val="15"/>
  </w:num>
  <w:num w:numId="14" w16cid:durableId="585917816">
    <w:abstractNumId w:val="4"/>
  </w:num>
  <w:num w:numId="15" w16cid:durableId="160240998">
    <w:abstractNumId w:val="1"/>
  </w:num>
  <w:num w:numId="16" w16cid:durableId="385837860">
    <w:abstractNumId w:val="3"/>
  </w:num>
  <w:num w:numId="17" w16cid:durableId="680476616">
    <w:abstractNumId w:val="12"/>
  </w:num>
  <w:num w:numId="18" w16cid:durableId="2136413117">
    <w:abstractNumId w:val="2"/>
  </w:num>
  <w:num w:numId="19" w16cid:durableId="1441726705">
    <w:abstractNumId w:val="10"/>
  </w:num>
  <w:num w:numId="20" w16cid:durableId="171955374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0E4125"/>
    <w:rsid w:val="00103DC2"/>
    <w:rsid w:val="00104C7F"/>
    <w:rsid w:val="00106D94"/>
    <w:rsid w:val="00111395"/>
    <w:rsid w:val="00111601"/>
    <w:rsid w:val="00120FA2"/>
    <w:rsid w:val="001365F5"/>
    <w:rsid w:val="001429AA"/>
    <w:rsid w:val="00154067"/>
    <w:rsid w:val="001633A4"/>
    <w:rsid w:val="00171D0A"/>
    <w:rsid w:val="00172B22"/>
    <w:rsid w:val="00175E1B"/>
    <w:rsid w:val="001A6FE5"/>
    <w:rsid w:val="001B0540"/>
    <w:rsid w:val="0021342A"/>
    <w:rsid w:val="0022408B"/>
    <w:rsid w:val="00226D27"/>
    <w:rsid w:val="00231296"/>
    <w:rsid w:val="00233345"/>
    <w:rsid w:val="00237A6F"/>
    <w:rsid w:val="00242710"/>
    <w:rsid w:val="002552C5"/>
    <w:rsid w:val="00266617"/>
    <w:rsid w:val="00281331"/>
    <w:rsid w:val="00295299"/>
    <w:rsid w:val="00296FA2"/>
    <w:rsid w:val="002A243F"/>
    <w:rsid w:val="002B4F50"/>
    <w:rsid w:val="002B75A5"/>
    <w:rsid w:val="002D47D4"/>
    <w:rsid w:val="003205D6"/>
    <w:rsid w:val="00335343"/>
    <w:rsid w:val="00335723"/>
    <w:rsid w:val="0034643B"/>
    <w:rsid w:val="00355754"/>
    <w:rsid w:val="00375E60"/>
    <w:rsid w:val="00384A3A"/>
    <w:rsid w:val="003E3DA5"/>
    <w:rsid w:val="003E60AA"/>
    <w:rsid w:val="0043340C"/>
    <w:rsid w:val="00437CAD"/>
    <w:rsid w:val="00455492"/>
    <w:rsid w:val="00475B8D"/>
    <w:rsid w:val="00480103"/>
    <w:rsid w:val="00480C12"/>
    <w:rsid w:val="00484F74"/>
    <w:rsid w:val="0049138E"/>
    <w:rsid w:val="004A113B"/>
    <w:rsid w:val="004B49E3"/>
    <w:rsid w:val="004C0B62"/>
    <w:rsid w:val="004C2EB8"/>
    <w:rsid w:val="004C3DA5"/>
    <w:rsid w:val="004E49E6"/>
    <w:rsid w:val="004F02DB"/>
    <w:rsid w:val="0050679E"/>
    <w:rsid w:val="0051343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111C"/>
    <w:rsid w:val="005E4C8A"/>
    <w:rsid w:val="005F24FE"/>
    <w:rsid w:val="006031AF"/>
    <w:rsid w:val="00603906"/>
    <w:rsid w:val="0062072E"/>
    <w:rsid w:val="00635E4B"/>
    <w:rsid w:val="00637109"/>
    <w:rsid w:val="0063736C"/>
    <w:rsid w:val="00644C2A"/>
    <w:rsid w:val="00657530"/>
    <w:rsid w:val="00661601"/>
    <w:rsid w:val="0066369F"/>
    <w:rsid w:val="0066392D"/>
    <w:rsid w:val="0067797A"/>
    <w:rsid w:val="0068686E"/>
    <w:rsid w:val="00692648"/>
    <w:rsid w:val="00692D42"/>
    <w:rsid w:val="00695921"/>
    <w:rsid w:val="0069701C"/>
    <w:rsid w:val="006A21E1"/>
    <w:rsid w:val="006A7FB2"/>
    <w:rsid w:val="006B1395"/>
    <w:rsid w:val="006B2C1B"/>
    <w:rsid w:val="006C6208"/>
    <w:rsid w:val="006E3BDF"/>
    <w:rsid w:val="006F7942"/>
    <w:rsid w:val="00742242"/>
    <w:rsid w:val="0074224E"/>
    <w:rsid w:val="00762315"/>
    <w:rsid w:val="00764435"/>
    <w:rsid w:val="00773AC9"/>
    <w:rsid w:val="0079021C"/>
    <w:rsid w:val="0079458B"/>
    <w:rsid w:val="007A404A"/>
    <w:rsid w:val="007B3272"/>
    <w:rsid w:val="007C19CA"/>
    <w:rsid w:val="0081240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1E5C"/>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37176"/>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2255B"/>
    <w:rsid w:val="00B31DC6"/>
    <w:rsid w:val="00B33090"/>
    <w:rsid w:val="00B3570B"/>
    <w:rsid w:val="00B5770C"/>
    <w:rsid w:val="00B73787"/>
    <w:rsid w:val="00B80C11"/>
    <w:rsid w:val="00B8488A"/>
    <w:rsid w:val="00B85336"/>
    <w:rsid w:val="00B85AB4"/>
    <w:rsid w:val="00B9314F"/>
    <w:rsid w:val="00B974F8"/>
    <w:rsid w:val="00BA072E"/>
    <w:rsid w:val="00BB1D29"/>
    <w:rsid w:val="00BC2168"/>
    <w:rsid w:val="00BD3987"/>
    <w:rsid w:val="00BD581C"/>
    <w:rsid w:val="00C07746"/>
    <w:rsid w:val="00C55BBF"/>
    <w:rsid w:val="00C740D6"/>
    <w:rsid w:val="00C90D52"/>
    <w:rsid w:val="00C948E1"/>
    <w:rsid w:val="00CA758A"/>
    <w:rsid w:val="00CC25A8"/>
    <w:rsid w:val="00CC602C"/>
    <w:rsid w:val="00CC6C58"/>
    <w:rsid w:val="00CD37E6"/>
    <w:rsid w:val="00CF30DA"/>
    <w:rsid w:val="00CF7F43"/>
    <w:rsid w:val="00D02EF3"/>
    <w:rsid w:val="00D30B4A"/>
    <w:rsid w:val="00D3383C"/>
    <w:rsid w:val="00D56430"/>
    <w:rsid w:val="00D63201"/>
    <w:rsid w:val="00D81932"/>
    <w:rsid w:val="00DC1298"/>
    <w:rsid w:val="00DF4387"/>
    <w:rsid w:val="00DF6BC0"/>
    <w:rsid w:val="00E238A4"/>
    <w:rsid w:val="00E254ED"/>
    <w:rsid w:val="00E27F58"/>
    <w:rsid w:val="00E562DD"/>
    <w:rsid w:val="00E67E04"/>
    <w:rsid w:val="00E71447"/>
    <w:rsid w:val="00E7554E"/>
    <w:rsid w:val="00E756E9"/>
    <w:rsid w:val="00E82C58"/>
    <w:rsid w:val="00E90AE9"/>
    <w:rsid w:val="00EA3D70"/>
    <w:rsid w:val="00EC34CE"/>
    <w:rsid w:val="00ED5FDF"/>
    <w:rsid w:val="00EF7285"/>
    <w:rsid w:val="00F03783"/>
    <w:rsid w:val="00F17DC0"/>
    <w:rsid w:val="00F252F4"/>
    <w:rsid w:val="00F36478"/>
    <w:rsid w:val="00F52271"/>
    <w:rsid w:val="00F657BD"/>
    <w:rsid w:val="00F81C30"/>
    <w:rsid w:val="00F82742"/>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3"/>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622030-A68E-45F1-8AB7-35653BC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12</Pages>
  <Words>3159</Words>
  <Characters>17377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Leyla Ingrid Villegas Paineo</cp:lastModifiedBy>
  <cp:revision>8</cp:revision>
  <cp:lastPrinted>2017-01-09T13:20:00Z</cp:lastPrinted>
  <dcterms:created xsi:type="dcterms:W3CDTF">2020-12-28T18:07:00Z</dcterms:created>
  <dcterms:modified xsi:type="dcterms:W3CDTF">2023-03-28T16:18:00Z</dcterms:modified>
</cp:coreProperties>
</file>